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CE44E" w14:textId="59924B22" w:rsidR="00D126C9" w:rsidRPr="00693002" w:rsidRDefault="00D126C9" w:rsidP="00D126C9">
      <w:pPr>
        <w:pStyle w:val="a3"/>
        <w:tabs>
          <w:tab w:val="right" w:pos="9639"/>
        </w:tabs>
        <w:rPr>
          <w:rFonts w:eastAsia="MS Mincho"/>
          <w:noProof w:val="0"/>
          <w:sz w:val="24"/>
          <w:szCs w:val="24"/>
          <w:lang w:val="en-GB" w:eastAsia="en-GB"/>
        </w:rPr>
      </w:pPr>
      <w:r w:rsidRPr="00693002">
        <w:rPr>
          <w:rFonts w:eastAsia="MS Mincho"/>
          <w:noProof w:val="0"/>
          <w:sz w:val="24"/>
          <w:szCs w:val="24"/>
          <w:lang w:val="en-GB" w:eastAsia="en-GB"/>
        </w:rPr>
        <w:t>3GPP TSG-RAN WG2 Meeting #11</w:t>
      </w:r>
      <w:r w:rsidR="00BD136E">
        <w:rPr>
          <w:rFonts w:eastAsia="MS Mincho"/>
          <w:noProof w:val="0"/>
          <w:sz w:val="24"/>
          <w:szCs w:val="24"/>
          <w:lang w:val="en-GB" w:eastAsia="en-GB"/>
        </w:rPr>
        <w:t>6</w:t>
      </w:r>
      <w:r w:rsidR="00956DC7">
        <w:rPr>
          <w:rFonts w:eastAsia="MS Mincho"/>
          <w:noProof w:val="0"/>
          <w:sz w:val="24"/>
          <w:szCs w:val="24"/>
          <w:lang w:val="en-GB" w:eastAsia="en-GB"/>
        </w:rPr>
        <w:t>bis</w:t>
      </w:r>
      <w:r w:rsidRPr="00693002">
        <w:rPr>
          <w:rFonts w:eastAsia="MS Mincho"/>
          <w:noProof w:val="0"/>
          <w:sz w:val="24"/>
          <w:szCs w:val="24"/>
          <w:lang w:val="en-GB" w:eastAsia="en-GB"/>
        </w:rPr>
        <w:t xml:space="preserve"> electronic</w:t>
      </w:r>
      <w:r w:rsidRPr="00693002">
        <w:rPr>
          <w:rFonts w:eastAsia="MS Mincho"/>
          <w:noProof w:val="0"/>
          <w:sz w:val="24"/>
          <w:szCs w:val="24"/>
          <w:lang w:val="en-GB" w:eastAsia="en-GB"/>
        </w:rPr>
        <w:tab/>
      </w:r>
      <w:r w:rsidR="00F50B4E" w:rsidRPr="00F50B4E">
        <w:rPr>
          <w:rFonts w:eastAsia="MS Mincho"/>
          <w:noProof w:val="0"/>
          <w:sz w:val="24"/>
          <w:szCs w:val="24"/>
          <w:lang w:val="en-GB" w:eastAsia="en-GB"/>
        </w:rPr>
        <w:t>R2-2</w:t>
      </w:r>
      <w:r w:rsidR="00956DC7">
        <w:rPr>
          <w:rFonts w:eastAsia="MS Mincho"/>
          <w:noProof w:val="0"/>
          <w:sz w:val="24"/>
          <w:szCs w:val="24"/>
          <w:lang w:val="en-GB" w:eastAsia="en-GB"/>
        </w:rPr>
        <w:t>2</w:t>
      </w:r>
      <w:r w:rsidR="00FD52D3">
        <w:rPr>
          <w:rFonts w:eastAsia="MS Mincho"/>
          <w:noProof w:val="0"/>
          <w:sz w:val="24"/>
          <w:szCs w:val="24"/>
          <w:lang w:val="en-GB" w:eastAsia="en-GB"/>
        </w:rPr>
        <w:t>00766</w:t>
      </w:r>
    </w:p>
    <w:p w14:paraId="677F5CF9" w14:textId="42A3D8EC" w:rsidR="00D126C9" w:rsidRPr="001C7FAA" w:rsidRDefault="00D126C9" w:rsidP="00D126C9">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sidR="00956DC7">
        <w:rPr>
          <w:rFonts w:eastAsia="MS Mincho"/>
          <w:noProof w:val="0"/>
          <w:sz w:val="24"/>
          <w:szCs w:val="24"/>
          <w:lang w:val="en-GB" w:eastAsia="en-GB"/>
        </w:rPr>
        <w:t>January</w:t>
      </w:r>
      <w:r>
        <w:rPr>
          <w:rFonts w:eastAsia="MS Mincho"/>
          <w:noProof w:val="0"/>
          <w:sz w:val="24"/>
          <w:szCs w:val="24"/>
          <w:lang w:val="en-GB" w:eastAsia="en-GB"/>
        </w:rPr>
        <w:t xml:space="preserve"> </w:t>
      </w:r>
      <w:r w:rsidR="00956DC7">
        <w:rPr>
          <w:rFonts w:eastAsia="MS Mincho"/>
          <w:noProof w:val="0"/>
          <w:sz w:val="24"/>
          <w:szCs w:val="24"/>
          <w:lang w:val="en-GB" w:eastAsia="en-GB"/>
        </w:rPr>
        <w:t>17</w:t>
      </w:r>
      <w:r w:rsidRPr="00170AF7">
        <w:rPr>
          <w:rFonts w:eastAsia="MS Mincho"/>
          <w:noProof w:val="0"/>
          <w:sz w:val="24"/>
          <w:szCs w:val="24"/>
          <w:lang w:val="en-GB" w:eastAsia="en-GB"/>
        </w:rPr>
        <w:t xml:space="preserve"> - </w:t>
      </w:r>
      <w:r w:rsidR="00956DC7">
        <w:rPr>
          <w:rFonts w:eastAsia="MS Mincho"/>
          <w:noProof w:val="0"/>
          <w:sz w:val="24"/>
          <w:szCs w:val="24"/>
          <w:lang w:val="en-GB" w:eastAsia="en-GB"/>
        </w:rPr>
        <w:t>25</w:t>
      </w:r>
      <w:r w:rsidRPr="00693002">
        <w:rPr>
          <w:rFonts w:eastAsia="MS Mincho"/>
          <w:noProof w:val="0"/>
          <w:sz w:val="24"/>
          <w:szCs w:val="24"/>
          <w:lang w:val="en-GB" w:eastAsia="en-GB"/>
        </w:rPr>
        <w:t>, 202</w:t>
      </w:r>
      <w:r w:rsidR="00956DC7">
        <w:rPr>
          <w:rFonts w:eastAsia="MS Mincho"/>
          <w:noProof w:val="0"/>
          <w:sz w:val="24"/>
          <w:szCs w:val="24"/>
          <w:lang w:val="en-GB" w:eastAsia="en-GB"/>
        </w:rPr>
        <w:t>2</w:t>
      </w:r>
      <w:r w:rsidRPr="001C7FAA">
        <w:rPr>
          <w:rFonts w:eastAsia="MS Mincho"/>
          <w:noProof w:val="0"/>
          <w:sz w:val="24"/>
          <w:szCs w:val="24"/>
          <w:lang w:val="en-GB" w:eastAsia="en-GB"/>
        </w:rPr>
        <w:t xml:space="preserve"> </w:t>
      </w:r>
      <w:r>
        <w:rPr>
          <w:rFonts w:eastAsia="MS Mincho"/>
          <w:noProof w:val="0"/>
          <w:sz w:val="24"/>
          <w:szCs w:val="24"/>
          <w:lang w:val="en-GB" w:eastAsia="en-GB"/>
        </w:rPr>
        <w:t xml:space="preserve">      </w:t>
      </w:r>
      <w:r w:rsidR="0048255E">
        <w:rPr>
          <w:rFonts w:eastAsia="MS Mincho"/>
          <w:noProof w:val="0"/>
          <w:sz w:val="24"/>
          <w:szCs w:val="24"/>
          <w:lang w:val="en-GB" w:eastAsia="en-GB"/>
        </w:rPr>
        <w:t xml:space="preserve">           </w:t>
      </w:r>
      <w:r>
        <w:rPr>
          <w:rFonts w:eastAsia="MS Mincho"/>
          <w:noProof w:val="0"/>
          <w:sz w:val="24"/>
          <w:szCs w:val="24"/>
          <w:lang w:val="en-GB" w:eastAsia="en-GB"/>
        </w:rPr>
        <w:t xml:space="preserve">       </w:t>
      </w:r>
      <w:r w:rsidR="00BD136E">
        <w:rPr>
          <w:rFonts w:eastAsia="MS Mincho"/>
          <w:noProof w:val="0"/>
          <w:sz w:val="24"/>
          <w:szCs w:val="24"/>
          <w:lang w:val="en-GB" w:eastAsia="en-GB"/>
        </w:rPr>
        <w:t xml:space="preserve"> </w:t>
      </w:r>
      <w:r>
        <w:rPr>
          <w:rFonts w:eastAsia="MS Mincho"/>
          <w:noProof w:val="0"/>
          <w:sz w:val="24"/>
          <w:szCs w:val="24"/>
          <w:lang w:val="en-GB" w:eastAsia="en-GB"/>
        </w:rPr>
        <w:t xml:space="preserve">      </w:t>
      </w:r>
      <w:r w:rsidRPr="001C7FAA">
        <w:rPr>
          <w:rFonts w:eastAsia="MS Mincho"/>
          <w:b w:val="0"/>
          <w:bCs/>
          <w:i/>
          <w:iCs/>
          <w:noProof w:val="0"/>
          <w:sz w:val="24"/>
          <w:szCs w:val="24"/>
          <w:lang w:val="en-GB" w:eastAsia="en-GB"/>
        </w:rPr>
        <w:t>Revision of R2-21</w:t>
      </w:r>
      <w:r w:rsidR="00956DC7">
        <w:rPr>
          <w:rFonts w:eastAsia="MS Mincho"/>
          <w:b w:val="0"/>
          <w:bCs/>
          <w:i/>
          <w:iCs/>
          <w:noProof w:val="0"/>
          <w:sz w:val="24"/>
          <w:szCs w:val="24"/>
          <w:lang w:val="en-GB" w:eastAsia="en-GB"/>
        </w:rPr>
        <w:t>10309</w:t>
      </w:r>
    </w:p>
    <w:p w14:paraId="2993F218"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2BBB58F6"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10.3.</w:t>
      </w:r>
      <w:r w:rsidR="00C6423E">
        <w:rPr>
          <w:rFonts w:eastAsia="宋体" w:cs="Arial"/>
          <w:b/>
          <w:bCs/>
          <w:kern w:val="2"/>
          <w:sz w:val="24"/>
          <w:szCs w:val="22"/>
          <w:lang w:val="en-US" w:eastAsia="zh-CN"/>
        </w:rPr>
        <w:t>2</w:t>
      </w:r>
    </w:p>
    <w:p w14:paraId="4D50B1D4"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2BC2F167" w14:textId="13081E96"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B650B3">
        <w:rPr>
          <w:rFonts w:ascii="Arial" w:hAnsi="Arial" w:cs="Arial"/>
          <w:b/>
          <w:bCs/>
          <w:sz w:val="24"/>
        </w:rPr>
        <w:t>E</w:t>
      </w:r>
      <w:r w:rsidR="001F7DC0" w:rsidRPr="001F7DC0">
        <w:rPr>
          <w:rFonts w:ascii="Arial" w:hAnsi="Arial" w:cs="Arial"/>
          <w:b/>
          <w:bCs/>
          <w:sz w:val="24"/>
        </w:rPr>
        <w:t xml:space="preserve">phemeris provision </w:t>
      </w:r>
      <w:r w:rsidR="00B650B3">
        <w:rPr>
          <w:rFonts w:ascii="Arial" w:hAnsi="Arial" w:cs="Arial"/>
          <w:b/>
          <w:bCs/>
          <w:sz w:val="24"/>
        </w:rPr>
        <w:t xml:space="preserve">in system information </w:t>
      </w:r>
      <w:r w:rsidR="00185977">
        <w:rPr>
          <w:rFonts w:ascii="Arial" w:hAnsi="Arial" w:cs="Arial" w:hint="eastAsia"/>
          <w:b/>
          <w:bCs/>
          <w:sz w:val="24"/>
        </w:rPr>
        <w:t>for</w:t>
      </w:r>
      <w:r w:rsidR="00185977">
        <w:rPr>
          <w:rFonts w:ascii="Arial" w:hAnsi="Arial" w:cs="Arial"/>
          <w:b/>
          <w:bCs/>
          <w:sz w:val="24"/>
        </w:rPr>
        <w:t xml:space="preserve"> </w:t>
      </w:r>
      <w:r w:rsidR="00185977">
        <w:rPr>
          <w:rFonts w:ascii="Arial" w:hAnsi="Arial" w:cs="Arial" w:hint="eastAsia"/>
          <w:b/>
          <w:bCs/>
          <w:sz w:val="24"/>
        </w:rPr>
        <w:t>NTN</w:t>
      </w:r>
    </w:p>
    <w:p w14:paraId="70B3B8A8"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39C006BC"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590DC43" w14:textId="2D674E61" w:rsidR="00910CAA" w:rsidRPr="00947AE8" w:rsidRDefault="00237C89" w:rsidP="000B6AD1">
      <w:pPr>
        <w:rPr>
          <w:rFonts w:ascii="Times New Roman" w:hAnsi="Times New Roman"/>
          <w:sz w:val="20"/>
          <w:szCs w:val="20"/>
          <w:lang w:val="en-GB"/>
        </w:rPr>
      </w:pPr>
      <w:r>
        <w:rPr>
          <w:rFonts w:ascii="Times New Roman" w:hAnsi="Times New Roman"/>
          <w:sz w:val="20"/>
          <w:szCs w:val="20"/>
          <w:lang w:val="en-GB"/>
        </w:rPr>
        <w:t>The RAN1#10</w:t>
      </w:r>
      <w:r w:rsidR="003579C5">
        <w:rPr>
          <w:rFonts w:ascii="Times New Roman" w:hAnsi="Times New Roman"/>
          <w:sz w:val="20"/>
          <w:szCs w:val="20"/>
          <w:lang w:val="en-GB"/>
        </w:rPr>
        <w:t>7</w:t>
      </w:r>
      <w:r>
        <w:rPr>
          <w:rFonts w:ascii="Times New Roman" w:hAnsi="Times New Roman"/>
          <w:sz w:val="20"/>
          <w:szCs w:val="20"/>
          <w:lang w:val="en-GB"/>
        </w:rPr>
        <w:t xml:space="preserve"> meeting made</w:t>
      </w:r>
      <w:r w:rsidR="0003091B">
        <w:rPr>
          <w:rFonts w:ascii="Times New Roman" w:hAnsi="Times New Roman"/>
          <w:sz w:val="20"/>
          <w:szCs w:val="20"/>
          <w:lang w:val="en-GB"/>
        </w:rPr>
        <w:t xml:space="preserve"> </w:t>
      </w:r>
      <w:r w:rsidR="0003091B">
        <w:rPr>
          <w:rFonts w:ascii="Times New Roman" w:hAnsi="Times New Roman" w:hint="eastAsia"/>
          <w:sz w:val="20"/>
          <w:szCs w:val="20"/>
          <w:lang w:val="en-GB"/>
        </w:rPr>
        <w:t>final</w:t>
      </w:r>
      <w:r>
        <w:rPr>
          <w:rFonts w:ascii="Times New Roman" w:hAnsi="Times New Roman"/>
          <w:sz w:val="20"/>
          <w:szCs w:val="20"/>
          <w:lang w:val="en-GB"/>
        </w:rPr>
        <w:t xml:space="preserve"> agreements on ephemeris formats to support broadcasting </w:t>
      </w:r>
      <w:r w:rsidRPr="00237C89">
        <w:rPr>
          <w:rFonts w:ascii="Times New Roman" w:hAnsi="Times New Roman"/>
          <w:sz w:val="20"/>
          <w:szCs w:val="20"/>
          <w:lang w:val="en-GB"/>
        </w:rPr>
        <w:t>position</w:t>
      </w:r>
      <w:r>
        <w:rPr>
          <w:rFonts w:ascii="Times New Roman" w:hAnsi="Times New Roman"/>
          <w:sz w:val="20"/>
          <w:szCs w:val="20"/>
          <w:lang w:val="en-GB"/>
        </w:rPr>
        <w:t>/</w:t>
      </w:r>
      <w:r w:rsidRPr="00237C89">
        <w:rPr>
          <w:rFonts w:ascii="Times New Roman" w:hAnsi="Times New Roman"/>
          <w:sz w:val="20"/>
          <w:szCs w:val="20"/>
          <w:lang w:val="en-GB"/>
        </w:rPr>
        <w:t>velocity state vectors</w:t>
      </w:r>
      <w:r>
        <w:rPr>
          <w:rFonts w:ascii="Times New Roman" w:hAnsi="Times New Roman"/>
          <w:sz w:val="20"/>
          <w:szCs w:val="20"/>
          <w:lang w:val="en-GB"/>
        </w:rPr>
        <w:t xml:space="preserve"> and/or </w:t>
      </w:r>
      <w:r w:rsidRPr="00237C89">
        <w:rPr>
          <w:rFonts w:ascii="Times New Roman" w:hAnsi="Times New Roman"/>
          <w:sz w:val="20"/>
          <w:szCs w:val="20"/>
          <w:lang w:val="en-GB"/>
        </w:rPr>
        <w:t>orbital parameter</w:t>
      </w:r>
      <w:r>
        <w:rPr>
          <w:rFonts w:ascii="Times New Roman" w:hAnsi="Times New Roman"/>
          <w:sz w:val="20"/>
          <w:szCs w:val="20"/>
          <w:lang w:val="en-GB"/>
        </w:rPr>
        <w:t xml:space="preserve">s. </w:t>
      </w:r>
      <w:r w:rsidR="0003091B">
        <w:rPr>
          <w:rFonts w:ascii="Times New Roman" w:hAnsi="Times New Roman"/>
          <w:sz w:val="20"/>
          <w:szCs w:val="20"/>
          <w:lang w:val="en-GB"/>
        </w:rPr>
        <w:t>I</w:t>
      </w:r>
      <w:r>
        <w:rPr>
          <w:rFonts w:ascii="Times New Roman" w:hAnsi="Times New Roman"/>
          <w:sz w:val="20"/>
          <w:szCs w:val="20"/>
          <w:lang w:val="en-GB"/>
        </w:rPr>
        <w:t xml:space="preserve">t is </w:t>
      </w:r>
      <w:r w:rsidR="0003091B">
        <w:rPr>
          <w:rFonts w:ascii="Times New Roman" w:hAnsi="Times New Roman"/>
          <w:sz w:val="20"/>
          <w:szCs w:val="20"/>
          <w:lang w:val="en-GB"/>
        </w:rPr>
        <w:t>time</w:t>
      </w:r>
      <w:r>
        <w:rPr>
          <w:rFonts w:ascii="Times New Roman" w:hAnsi="Times New Roman"/>
          <w:sz w:val="20"/>
          <w:szCs w:val="20"/>
          <w:lang w:val="en-GB"/>
        </w:rPr>
        <w:t xml:space="preserve"> to start RAN2 discussion on ephemeris provision (e.g. serving and </w:t>
      </w:r>
      <w:r w:rsidR="002065E9">
        <w:rPr>
          <w:rFonts w:ascii="Times New Roman" w:hAnsi="Times New Roman"/>
          <w:sz w:val="20"/>
          <w:szCs w:val="20"/>
          <w:lang w:val="en-GB"/>
        </w:rPr>
        <w:t>neighboring</w:t>
      </w:r>
      <w:r>
        <w:rPr>
          <w:rFonts w:ascii="Times New Roman" w:hAnsi="Times New Roman"/>
          <w:sz w:val="20"/>
          <w:szCs w:val="20"/>
          <w:lang w:val="en-GB"/>
        </w:rPr>
        <w:t xml:space="preserve"> ephemeris via broadcasting) considering the progress of Rel-17 WI and the impact of ephemeris provision on </w:t>
      </w:r>
      <w:r w:rsidR="0003091B">
        <w:rPr>
          <w:rFonts w:ascii="Times New Roman" w:hAnsi="Times New Roman"/>
          <w:sz w:val="20"/>
          <w:szCs w:val="20"/>
          <w:lang w:val="en-GB"/>
        </w:rPr>
        <w:t xml:space="preserve">TA pre-compensation and </w:t>
      </w:r>
      <w:r>
        <w:rPr>
          <w:rFonts w:ascii="Times New Roman" w:hAnsi="Times New Roman"/>
          <w:sz w:val="20"/>
          <w:szCs w:val="20"/>
          <w:lang w:val="en-GB"/>
        </w:rPr>
        <w:t xml:space="preserve">idle mobility. </w:t>
      </w:r>
      <w:r w:rsidR="007C5700">
        <w:rPr>
          <w:rFonts w:ascii="Times New Roman" w:hAnsi="Times New Roman"/>
          <w:sz w:val="20"/>
          <w:szCs w:val="20"/>
          <w:lang w:val="en-GB"/>
        </w:rPr>
        <w:t>T</w:t>
      </w:r>
      <w:r>
        <w:rPr>
          <w:rFonts w:ascii="Times New Roman" w:hAnsi="Times New Roman"/>
          <w:sz w:val="20"/>
          <w:szCs w:val="20"/>
          <w:lang w:val="en-GB"/>
        </w:rPr>
        <w:t xml:space="preserve">his contribution focuses on </w:t>
      </w:r>
      <w:r w:rsidR="004F6F64">
        <w:rPr>
          <w:rFonts w:ascii="Times New Roman" w:hAnsi="Times New Roman"/>
          <w:sz w:val="20"/>
          <w:szCs w:val="20"/>
          <w:lang w:val="en-GB"/>
        </w:rPr>
        <w:t xml:space="preserve">issues including </w:t>
      </w:r>
      <w:r w:rsidR="004F6F64" w:rsidRPr="004F6F64">
        <w:rPr>
          <w:rFonts w:ascii="Times New Roman" w:hAnsi="Times New Roman"/>
          <w:sz w:val="20"/>
          <w:szCs w:val="20"/>
          <w:lang w:val="en-GB"/>
        </w:rPr>
        <w:t>ephemeris</w:t>
      </w:r>
      <w:r w:rsidR="004F6F64">
        <w:rPr>
          <w:rFonts w:ascii="Times New Roman" w:hAnsi="Times New Roman"/>
          <w:sz w:val="20"/>
          <w:szCs w:val="20"/>
          <w:lang w:val="en-GB"/>
        </w:rPr>
        <w:t xml:space="preserve"> </w:t>
      </w:r>
      <w:r w:rsidR="0003091B">
        <w:rPr>
          <w:rFonts w:ascii="Times New Roman" w:hAnsi="Times New Roman"/>
          <w:sz w:val="20"/>
          <w:szCs w:val="20"/>
          <w:lang w:val="en-GB"/>
        </w:rPr>
        <w:t>broadcasting</w:t>
      </w:r>
      <w:r w:rsidR="004F6F64">
        <w:rPr>
          <w:rFonts w:ascii="Times New Roman" w:hAnsi="Times New Roman"/>
          <w:sz w:val="20"/>
          <w:szCs w:val="20"/>
          <w:lang w:val="en-GB"/>
        </w:rPr>
        <w:t xml:space="preserve"> for</w:t>
      </w:r>
      <w:r w:rsidR="004F6F64" w:rsidRPr="004F6F64">
        <w:rPr>
          <w:rFonts w:ascii="Times New Roman" w:hAnsi="Times New Roman"/>
          <w:sz w:val="20"/>
          <w:szCs w:val="20"/>
          <w:lang w:val="en-GB"/>
        </w:rPr>
        <w:t xml:space="preserve"> serving and </w:t>
      </w:r>
      <w:r w:rsidR="002065E9">
        <w:rPr>
          <w:rFonts w:ascii="Times New Roman" w:hAnsi="Times New Roman"/>
          <w:sz w:val="20"/>
          <w:szCs w:val="20"/>
          <w:lang w:val="en-GB"/>
        </w:rPr>
        <w:t>neighboring</w:t>
      </w:r>
      <w:r w:rsidR="004F6F64">
        <w:rPr>
          <w:rFonts w:ascii="Times New Roman" w:hAnsi="Times New Roman"/>
          <w:sz w:val="20"/>
          <w:szCs w:val="20"/>
          <w:lang w:val="en-GB"/>
        </w:rPr>
        <w:t xml:space="preserve"> cells, signalling overhead and </w:t>
      </w:r>
      <w:r w:rsidR="004F6F64">
        <w:rPr>
          <w:rFonts w:ascii="Times New Roman" w:hAnsi="Times New Roman" w:hint="eastAsia"/>
          <w:sz w:val="20"/>
          <w:szCs w:val="20"/>
          <w:lang w:val="en-GB"/>
        </w:rPr>
        <w:t>implicit</w:t>
      </w:r>
      <w:r w:rsidR="004F6F64">
        <w:rPr>
          <w:rFonts w:ascii="Times New Roman" w:hAnsi="Times New Roman"/>
          <w:sz w:val="20"/>
          <w:szCs w:val="20"/>
          <w:lang w:val="en-GB"/>
        </w:rPr>
        <w:t xml:space="preserve"> </w:t>
      </w:r>
      <w:r w:rsidR="004F6F64">
        <w:rPr>
          <w:rFonts w:ascii="Times New Roman" w:hAnsi="Times New Roman" w:hint="eastAsia"/>
          <w:sz w:val="20"/>
          <w:szCs w:val="20"/>
          <w:lang w:val="en-GB"/>
        </w:rPr>
        <w:t>indication</w:t>
      </w:r>
      <w:r w:rsidR="004F6F64">
        <w:rPr>
          <w:rFonts w:ascii="Times New Roman" w:hAnsi="Times New Roman"/>
          <w:sz w:val="20"/>
          <w:szCs w:val="20"/>
          <w:lang w:val="en-GB"/>
        </w:rPr>
        <w:t xml:space="preserve"> </w:t>
      </w:r>
      <w:r w:rsidR="004F6F64">
        <w:rPr>
          <w:rFonts w:ascii="Times New Roman" w:hAnsi="Times New Roman" w:hint="eastAsia"/>
          <w:sz w:val="20"/>
          <w:szCs w:val="20"/>
          <w:lang w:val="en-GB"/>
        </w:rPr>
        <w:t>of</w:t>
      </w:r>
      <w:r w:rsidR="004F6F64">
        <w:rPr>
          <w:rFonts w:ascii="Times New Roman" w:hAnsi="Times New Roman"/>
          <w:sz w:val="20"/>
          <w:szCs w:val="20"/>
          <w:lang w:val="en-GB"/>
        </w:rPr>
        <w:t xml:space="preserve"> </w:t>
      </w:r>
      <w:r w:rsidR="004F6F64" w:rsidRPr="004F6F64">
        <w:rPr>
          <w:rFonts w:ascii="Times New Roman" w:hAnsi="Times New Roman"/>
          <w:sz w:val="20"/>
          <w:szCs w:val="20"/>
          <w:lang w:val="en-GB"/>
        </w:rPr>
        <w:t>network type/</w:t>
      </w:r>
      <w:r w:rsidR="00C134E7">
        <w:rPr>
          <w:rFonts w:ascii="Times New Roman" w:hAnsi="Times New Roman"/>
          <w:sz w:val="20"/>
          <w:szCs w:val="20"/>
          <w:lang w:val="en-GB"/>
        </w:rPr>
        <w:t>platform</w:t>
      </w:r>
      <w:r w:rsidR="004F6F64">
        <w:rPr>
          <w:rFonts w:ascii="Times New Roman" w:hAnsi="Times New Roman"/>
          <w:sz w:val="20"/>
          <w:szCs w:val="20"/>
          <w:lang w:val="en-GB"/>
        </w:rPr>
        <w:t xml:space="preserve"> </w:t>
      </w:r>
      <w:r w:rsidR="004F6F64">
        <w:rPr>
          <w:rFonts w:ascii="Times New Roman" w:hAnsi="Times New Roman" w:hint="eastAsia"/>
          <w:sz w:val="20"/>
          <w:szCs w:val="20"/>
          <w:lang w:val="en-GB"/>
        </w:rPr>
        <w:t>via</w:t>
      </w:r>
      <w:r w:rsidR="004F6F64">
        <w:rPr>
          <w:rFonts w:ascii="Times New Roman" w:hAnsi="Times New Roman"/>
          <w:sz w:val="20"/>
          <w:szCs w:val="20"/>
          <w:lang w:val="en-GB"/>
        </w:rPr>
        <w:t xml:space="preserve"> ephemeris.</w:t>
      </w:r>
    </w:p>
    <w:p w14:paraId="515EEF0C"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87A5E21" w14:textId="2158275D" w:rsidR="004F6F64" w:rsidRPr="00947AE8" w:rsidRDefault="004F6F64" w:rsidP="004F6F64">
      <w:pPr>
        <w:rPr>
          <w:rFonts w:ascii="Times New Roman" w:hAnsi="Times New Roman"/>
          <w:sz w:val="20"/>
          <w:szCs w:val="20"/>
          <w:lang w:val="en-GB"/>
        </w:rPr>
      </w:pPr>
      <w:r w:rsidRPr="00947AE8">
        <w:rPr>
          <w:rFonts w:ascii="Times New Roman" w:hAnsi="Times New Roman"/>
          <w:sz w:val="20"/>
          <w:szCs w:val="20"/>
          <w:lang w:val="en-GB"/>
        </w:rPr>
        <w:t xml:space="preserve">The </w:t>
      </w:r>
      <w:r w:rsidR="00EE2600">
        <w:rPr>
          <w:rFonts w:ascii="Times New Roman" w:hAnsi="Times New Roman"/>
          <w:sz w:val="20"/>
          <w:szCs w:val="20"/>
          <w:lang w:val="en-GB"/>
        </w:rPr>
        <w:t xml:space="preserve">previous </w:t>
      </w:r>
      <w:r w:rsidRPr="00947AE8">
        <w:rPr>
          <w:rFonts w:ascii="Times New Roman" w:hAnsi="Times New Roman"/>
          <w:sz w:val="20"/>
          <w:szCs w:val="20"/>
          <w:lang w:val="en-GB"/>
        </w:rPr>
        <w:t>RAN2 meeting</w:t>
      </w:r>
      <w:r w:rsidR="00EE2600">
        <w:rPr>
          <w:rFonts w:ascii="Times New Roman" w:hAnsi="Times New Roman"/>
          <w:sz w:val="20"/>
          <w:szCs w:val="20"/>
          <w:lang w:val="en-GB"/>
        </w:rPr>
        <w:t>s have</w:t>
      </w:r>
      <w:r w:rsidRPr="00947AE8">
        <w:rPr>
          <w:rFonts w:ascii="Times New Roman" w:hAnsi="Times New Roman"/>
          <w:sz w:val="20"/>
          <w:szCs w:val="20"/>
          <w:lang w:val="en-GB"/>
        </w:rPr>
        <w:t xml:space="preserve"> made the following agreements regarding ephemeris </w:t>
      </w:r>
      <w:r>
        <w:rPr>
          <w:rFonts w:ascii="Times New Roman" w:hAnsi="Times New Roman"/>
          <w:sz w:val="20"/>
          <w:szCs w:val="20"/>
          <w:lang w:val="en-GB"/>
        </w:rPr>
        <w:t xml:space="preserve">and </w:t>
      </w:r>
      <w:r w:rsidRPr="0076581B">
        <w:rPr>
          <w:rFonts w:ascii="Times New Roman" w:hAnsi="Times New Roman"/>
          <w:sz w:val="20"/>
          <w:szCs w:val="20"/>
          <w:lang w:val="en-GB"/>
        </w:rPr>
        <w:t xml:space="preserve">network type indication </w:t>
      </w:r>
      <w:r w:rsidRPr="00947AE8">
        <w:rPr>
          <w:rFonts w:ascii="Times New Roman" w:hAnsi="Times New Roman"/>
          <w:sz w:val="20"/>
          <w:szCs w:val="20"/>
          <w:lang w:val="en-GB"/>
        </w:rPr>
        <w:t>for NTN:</w:t>
      </w:r>
    </w:p>
    <w:p w14:paraId="5979D3DB" w14:textId="77777777" w:rsidR="004F6F64" w:rsidRPr="00F83E72" w:rsidRDefault="004F6F64" w:rsidP="004F6F64">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F83E72">
        <w:rPr>
          <w:rFonts w:ascii="Times New Roman" w:hAnsi="Times New Roman"/>
          <w:i w:val="0"/>
        </w:rPr>
        <w:t>The NTN ephemeris is divided into serving cell’s ephemeris and neighbour’s ephemeris. FFS how would they differ regarding e.g. the required accuracy or signalling impact.</w:t>
      </w:r>
    </w:p>
    <w:p w14:paraId="31C1576B" w14:textId="77777777" w:rsidR="004F6F64" w:rsidRPr="00F83E72" w:rsidRDefault="004F6F64" w:rsidP="004F6F64">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F83E72">
        <w:rPr>
          <w:rFonts w:ascii="Times New Roman" w:hAnsi="Times New Roman"/>
          <w:i w:val="0"/>
        </w:rPr>
        <w:t>Consider pre-configuration in uSIM, NAS, SIB and RRC signalling for providing the NTN ephemeris. Further discussion depends on the agreed ephemeris contents.</w:t>
      </w:r>
    </w:p>
    <w:p w14:paraId="61437C0F" w14:textId="42CFA0D3" w:rsidR="004F6F64" w:rsidRDefault="004F6F64" w:rsidP="004F6F64">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F83E72">
        <w:rPr>
          <w:rFonts w:ascii="Times New Roman" w:hAnsi="Times New Roman"/>
          <w:i w:val="0"/>
        </w:rPr>
        <w:t>RAN2 thinks that a UE needs to know whether the network is a TN or NTN no later than SIB1 reception</w:t>
      </w:r>
      <w:r>
        <w:rPr>
          <w:rFonts w:ascii="Times New Roman" w:hAnsi="Times New Roman"/>
          <w:i w:val="0"/>
        </w:rPr>
        <w:t>.</w:t>
      </w:r>
    </w:p>
    <w:p w14:paraId="30FCD9CD" w14:textId="77777777" w:rsidR="00EE2600" w:rsidRPr="00EE2600" w:rsidRDefault="00EE2600" w:rsidP="00EE2600">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EE2600">
        <w:rPr>
          <w:rFonts w:ascii="Times New Roman" w:hAnsi="Times New Roman"/>
          <w:i w:val="0"/>
        </w:rPr>
        <w:t>RAN2 assumes FL delay is known to and compensated by the network. RAN2 also assumes the UE needs to have neighbour cell ephemeris for the propagation delay estimation.</w:t>
      </w:r>
    </w:p>
    <w:p w14:paraId="4AAA10BE" w14:textId="116993D3" w:rsidR="000A02DE" w:rsidRDefault="000A02DE" w:rsidP="004F6F64">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nd t</w:t>
      </w:r>
      <w:r w:rsidRPr="00947AE8">
        <w:rPr>
          <w:rFonts w:ascii="Times New Roman" w:hAnsi="Times New Roman"/>
          <w:sz w:val="20"/>
          <w:szCs w:val="20"/>
          <w:lang w:val="en-GB"/>
        </w:rPr>
        <w:t>he RAN</w:t>
      </w:r>
      <w:r>
        <w:rPr>
          <w:rFonts w:ascii="Times New Roman" w:hAnsi="Times New Roman"/>
          <w:sz w:val="20"/>
          <w:szCs w:val="20"/>
          <w:lang w:val="en-GB"/>
        </w:rPr>
        <w:t>1#10</w:t>
      </w:r>
      <w:r w:rsidR="00EE2600">
        <w:rPr>
          <w:rFonts w:ascii="Times New Roman" w:hAnsi="Times New Roman"/>
          <w:sz w:val="20"/>
          <w:szCs w:val="20"/>
          <w:lang w:val="en-GB"/>
        </w:rPr>
        <w:t>7</w:t>
      </w:r>
      <w:r w:rsidRPr="00947AE8">
        <w:rPr>
          <w:rFonts w:ascii="Times New Roman" w:hAnsi="Times New Roman"/>
          <w:sz w:val="20"/>
          <w:szCs w:val="20"/>
          <w:lang w:val="en-GB"/>
        </w:rPr>
        <w:t xml:space="preserve"> meeting </w:t>
      </w:r>
      <w:r w:rsidR="00EE2600">
        <w:rPr>
          <w:rFonts w:ascii="Times New Roman" w:hAnsi="Times New Roman"/>
          <w:sz w:val="20"/>
          <w:szCs w:val="20"/>
          <w:lang w:val="en-GB"/>
        </w:rPr>
        <w:t>has decided the provision and formats of</w:t>
      </w:r>
      <w:r w:rsidRPr="00947AE8">
        <w:rPr>
          <w:rFonts w:ascii="Times New Roman" w:hAnsi="Times New Roman"/>
          <w:sz w:val="20"/>
          <w:szCs w:val="20"/>
          <w:lang w:val="en-GB"/>
        </w:rPr>
        <w:t xml:space="preserve"> </w:t>
      </w:r>
      <w:r w:rsidR="00EE2600" w:rsidRPr="00EE2600">
        <w:rPr>
          <w:rFonts w:ascii="Times New Roman" w:hAnsi="Times New Roman"/>
          <w:sz w:val="20"/>
          <w:szCs w:val="20"/>
          <w:lang w:val="en-GB"/>
        </w:rPr>
        <w:t>serving satellite</w:t>
      </w:r>
      <w:r>
        <w:rPr>
          <w:rFonts w:ascii="Times New Roman" w:hAnsi="Times New Roman"/>
          <w:sz w:val="20"/>
          <w:szCs w:val="20"/>
          <w:lang w:val="en-GB"/>
        </w:rPr>
        <w:t xml:space="preserve"> </w:t>
      </w:r>
      <w:r w:rsidRPr="00947AE8">
        <w:rPr>
          <w:rFonts w:ascii="Times New Roman" w:hAnsi="Times New Roman"/>
          <w:sz w:val="20"/>
          <w:szCs w:val="20"/>
          <w:lang w:val="en-GB"/>
        </w:rPr>
        <w:t>ephemeris:</w:t>
      </w:r>
    </w:p>
    <w:tbl>
      <w:tblPr>
        <w:tblStyle w:val="af1"/>
        <w:tblW w:w="0" w:type="auto"/>
        <w:tblLook w:val="04A0" w:firstRow="1" w:lastRow="0" w:firstColumn="1" w:lastColumn="0" w:noHBand="0" w:noVBand="1"/>
      </w:tblPr>
      <w:tblGrid>
        <w:gridCol w:w="9629"/>
      </w:tblGrid>
      <w:tr w:rsidR="000A02DE" w14:paraId="42A6A59A" w14:textId="77777777" w:rsidTr="000A02DE">
        <w:tc>
          <w:tcPr>
            <w:tcW w:w="9629" w:type="dxa"/>
          </w:tcPr>
          <w:p w14:paraId="0D19E86B" w14:textId="35F6149B" w:rsidR="00EE2600" w:rsidRDefault="00EE2600" w:rsidP="00EE2600">
            <w:pPr>
              <w:rPr>
                <w:rFonts w:ascii="Times New Roman" w:hAnsi="Times New Roman"/>
                <w:sz w:val="20"/>
                <w:szCs w:val="20"/>
              </w:rPr>
            </w:pPr>
            <w:r w:rsidRPr="00EE2600">
              <w:rPr>
                <w:rFonts w:ascii="Times New Roman" w:hAnsi="Times New Roman"/>
                <w:sz w:val="20"/>
                <w:szCs w:val="20"/>
              </w:rPr>
              <w:t>The serving satellite ephemeris and common TA related parameters are signalled in the same SIB message and have the same epoch time.</w:t>
            </w:r>
          </w:p>
          <w:p w14:paraId="6C276F1B" w14:textId="769C4C6F" w:rsidR="00EE2600" w:rsidRPr="00EE2600" w:rsidRDefault="00EE2600" w:rsidP="00EE2600">
            <w:pPr>
              <w:rPr>
                <w:rFonts w:ascii="Times New Roman" w:hAnsi="Times New Roman"/>
                <w:sz w:val="20"/>
                <w:szCs w:val="20"/>
              </w:rPr>
            </w:pPr>
            <w:r w:rsidRPr="00EE2600">
              <w:rPr>
                <w:rFonts w:ascii="Times New Roman" w:hAnsi="Times New Roman"/>
                <w:sz w:val="20"/>
                <w:szCs w:val="20"/>
              </w:rPr>
              <w:t>Confirm the working assumption made at RAN1#106-bis-e on serving satellite ephemeris bit allocations for LEO/MEO/GEO based non-terrestrial access network:</w:t>
            </w:r>
          </w:p>
          <w:p w14:paraId="3FDE5CEA" w14:textId="6B6757B3" w:rsidR="00EE2600" w:rsidRPr="00EE2600" w:rsidRDefault="00EE2600" w:rsidP="00EE2600">
            <w:pPr>
              <w:widowControl/>
              <w:numPr>
                <w:ilvl w:val="0"/>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Support serving satellite ephemeris format bit allocations for LEO/MEO/GEO based non-terrestrial access network: </w:t>
            </w:r>
          </w:p>
          <w:p w14:paraId="509F4B75" w14:textId="77777777" w:rsidR="00EE2600" w:rsidRPr="00EE2600" w:rsidRDefault="00EE2600" w:rsidP="00EE2600">
            <w:pPr>
              <w:widowControl/>
              <w:numPr>
                <w:ilvl w:val="1"/>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Position and velocity state vector ephemeris format is 17 bytes payload. </w:t>
            </w:r>
          </w:p>
          <w:p w14:paraId="0A1EA82A" w14:textId="77777777" w:rsidR="00EE2600" w:rsidRPr="00EE2600" w:rsidRDefault="00EE2600" w:rsidP="00EE2600">
            <w:pPr>
              <w:widowControl/>
              <w:numPr>
                <w:ilvl w:val="2"/>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The field size for position (m) is 78 bits </w:t>
            </w:r>
          </w:p>
          <w:p w14:paraId="552612DF" w14:textId="2EBBBBC2"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Position range is driven by GEO: +/- 42 200 km</w:t>
            </w:r>
          </w:p>
          <w:p w14:paraId="30AED705" w14:textId="77777777"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The quantization step is 1.3m for position</w:t>
            </w:r>
          </w:p>
          <w:p w14:paraId="3E7BA4C5" w14:textId="77777777" w:rsidR="00EE2600" w:rsidRPr="00EE2600" w:rsidRDefault="00EE2600" w:rsidP="00EE2600">
            <w:pPr>
              <w:widowControl/>
              <w:numPr>
                <w:ilvl w:val="2"/>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The field size for velocity (m/s) is 54 bits </w:t>
            </w:r>
          </w:p>
          <w:p w14:paraId="286CFE1F" w14:textId="77777777"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Velocity range is driven by LEO@600 km: +/- 8000 m/s</w:t>
            </w:r>
          </w:p>
          <w:p w14:paraId="785DBBF5" w14:textId="77777777"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The quantization step is 0.06 m/s for Velocity</w:t>
            </w:r>
          </w:p>
          <w:p w14:paraId="3F0097E5" w14:textId="77777777" w:rsidR="00EE2600" w:rsidRPr="00EE2600" w:rsidRDefault="00EE2600" w:rsidP="00EE2600">
            <w:pPr>
              <w:widowControl/>
              <w:numPr>
                <w:ilvl w:val="1"/>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Orbital parameter ephemeris format 18 byte payload </w:t>
            </w:r>
          </w:p>
          <w:p w14:paraId="14D009A1" w14:textId="77777777" w:rsidR="00EE2600" w:rsidRPr="00EE2600" w:rsidRDefault="00EE2600" w:rsidP="00EE2600">
            <w:pPr>
              <w:widowControl/>
              <w:numPr>
                <w:ilvl w:val="2"/>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Semi-major axis α (m) is 33 bits </w:t>
            </w:r>
          </w:p>
          <w:p w14:paraId="0C0E2C60" w14:textId="77777777"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Range: [6500, 43000]km</w:t>
            </w:r>
          </w:p>
          <w:p w14:paraId="16C90BE9" w14:textId="77777777" w:rsidR="00EE2600" w:rsidRPr="00EE2600" w:rsidRDefault="00EE2600" w:rsidP="00EE2600">
            <w:pPr>
              <w:widowControl/>
              <w:numPr>
                <w:ilvl w:val="2"/>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Eccentricity e is 19 bits </w:t>
            </w:r>
          </w:p>
          <w:p w14:paraId="39DAA37D" w14:textId="77777777"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Range: ≤ 0.015</w:t>
            </w:r>
          </w:p>
          <w:p w14:paraId="13BED4F2" w14:textId="77777777" w:rsidR="00EE2600" w:rsidRPr="00EE2600" w:rsidRDefault="00EE2600" w:rsidP="00EE2600">
            <w:pPr>
              <w:widowControl/>
              <w:numPr>
                <w:ilvl w:val="2"/>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lastRenderedPageBreak/>
              <w:t xml:space="preserve">Argument of periapsis ω (rad) is 24 bits </w:t>
            </w:r>
          </w:p>
          <w:p w14:paraId="1AFBF5EC" w14:textId="77777777"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Range: [0, 2π]</w:t>
            </w:r>
          </w:p>
          <w:p w14:paraId="4F162671" w14:textId="77777777" w:rsidR="00EE2600" w:rsidRPr="00EE2600" w:rsidRDefault="00EE2600" w:rsidP="00EE2600">
            <w:pPr>
              <w:widowControl/>
              <w:numPr>
                <w:ilvl w:val="2"/>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Longitude of ascending node (Ω rad) is 21 bits </w:t>
            </w:r>
          </w:p>
          <w:p w14:paraId="1FCD9060" w14:textId="77777777"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Range: [0, 2π]</w:t>
            </w:r>
          </w:p>
          <w:p w14:paraId="2C2865C1" w14:textId="77777777" w:rsidR="00EE2600" w:rsidRPr="00EE2600" w:rsidRDefault="00EE2600" w:rsidP="00EE2600">
            <w:pPr>
              <w:widowControl/>
              <w:numPr>
                <w:ilvl w:val="2"/>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Inclination i (rad) is 20 bits </w:t>
            </w:r>
          </w:p>
          <w:p w14:paraId="24D45D67" w14:textId="77777777"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Range: [- π/</w:t>
            </w:r>
            <w:proofErr w:type="gramStart"/>
            <w:r w:rsidRPr="00EE2600">
              <w:rPr>
                <w:rFonts w:ascii="Times New Roman" w:eastAsia="Times New Roman" w:hAnsi="Times New Roman"/>
                <w:sz w:val="20"/>
                <w:szCs w:val="20"/>
              </w:rPr>
              <w:t>2 ,</w:t>
            </w:r>
            <w:proofErr w:type="gramEnd"/>
            <w:r w:rsidRPr="00EE2600">
              <w:rPr>
                <w:rFonts w:ascii="Times New Roman" w:eastAsia="Times New Roman" w:hAnsi="Times New Roman"/>
                <w:sz w:val="20"/>
                <w:szCs w:val="20"/>
              </w:rPr>
              <w:t xml:space="preserve"> + π/2]</w:t>
            </w:r>
          </w:p>
          <w:p w14:paraId="02100C6B" w14:textId="77777777" w:rsidR="00EE2600" w:rsidRPr="00EE2600" w:rsidRDefault="00EE2600" w:rsidP="00EE2600">
            <w:pPr>
              <w:widowControl/>
              <w:numPr>
                <w:ilvl w:val="2"/>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Mean anomaly M (rad) at epoch time to is 24 bits </w:t>
            </w:r>
          </w:p>
          <w:p w14:paraId="7D3057D6" w14:textId="38189CB0" w:rsidR="000A02DE" w:rsidRPr="00EE2600" w:rsidRDefault="00EE2600" w:rsidP="00EE2600">
            <w:pPr>
              <w:widowControl/>
              <w:numPr>
                <w:ilvl w:val="3"/>
                <w:numId w:val="35"/>
              </w:numPr>
              <w:jc w:val="left"/>
              <w:rPr>
                <w:rFonts w:ascii="Times New Roman" w:eastAsia="Times New Roman" w:hAnsi="Times New Roman"/>
                <w:szCs w:val="20"/>
              </w:rPr>
            </w:pPr>
            <w:r w:rsidRPr="00EE2600">
              <w:rPr>
                <w:rFonts w:ascii="Times New Roman" w:eastAsia="Times New Roman" w:hAnsi="Times New Roman"/>
                <w:sz w:val="20"/>
                <w:szCs w:val="20"/>
              </w:rPr>
              <w:t>Range: [0, 2π]</w:t>
            </w:r>
          </w:p>
        </w:tc>
      </w:tr>
    </w:tbl>
    <w:p w14:paraId="0EF0166C" w14:textId="5829773C" w:rsidR="00625E50" w:rsidRDefault="004F6F64" w:rsidP="004F6F64">
      <w:pPr>
        <w:rPr>
          <w:rFonts w:ascii="Times New Roman" w:hAnsi="Times New Roman"/>
          <w:sz w:val="20"/>
          <w:szCs w:val="20"/>
          <w:lang w:val="en-GB"/>
        </w:rPr>
      </w:pPr>
      <w:r w:rsidRPr="00947AE8">
        <w:rPr>
          <w:rFonts w:ascii="Times New Roman" w:hAnsi="Times New Roman"/>
          <w:sz w:val="20"/>
          <w:szCs w:val="20"/>
          <w:lang w:val="en-GB"/>
        </w:rPr>
        <w:lastRenderedPageBreak/>
        <w:t xml:space="preserve">In this contribution we further discuss ephemeris provision </w:t>
      </w:r>
      <w:r w:rsidR="00625E50">
        <w:rPr>
          <w:rFonts w:ascii="Times New Roman" w:hAnsi="Times New Roman"/>
          <w:sz w:val="20"/>
          <w:szCs w:val="20"/>
          <w:lang w:val="en-GB"/>
        </w:rPr>
        <w:t>of</w:t>
      </w:r>
      <w:r w:rsidR="00625E50" w:rsidRPr="004F6F64">
        <w:rPr>
          <w:rFonts w:ascii="Times New Roman" w:hAnsi="Times New Roman"/>
          <w:sz w:val="20"/>
          <w:szCs w:val="20"/>
          <w:lang w:val="en-GB"/>
        </w:rPr>
        <w:t xml:space="preserve"> serving and </w:t>
      </w:r>
      <w:r w:rsidR="002065E9">
        <w:rPr>
          <w:rFonts w:ascii="Times New Roman" w:hAnsi="Times New Roman"/>
          <w:sz w:val="20"/>
          <w:szCs w:val="20"/>
          <w:lang w:val="en-GB"/>
        </w:rPr>
        <w:t>neighboring</w:t>
      </w:r>
      <w:r w:rsidR="00625E50">
        <w:rPr>
          <w:rFonts w:ascii="Times New Roman" w:hAnsi="Times New Roman"/>
          <w:sz w:val="20"/>
          <w:szCs w:val="20"/>
          <w:lang w:val="en-GB"/>
        </w:rPr>
        <w:t xml:space="preserve"> NTN cells (e.g. as a </w:t>
      </w:r>
      <w:r w:rsidRPr="00F83E72">
        <w:rPr>
          <w:rFonts w:ascii="Times New Roman" w:hAnsi="Times New Roman"/>
          <w:sz w:val="20"/>
          <w:szCs w:val="20"/>
          <w:lang w:val="en-GB"/>
        </w:rPr>
        <w:t>satellite</w:t>
      </w:r>
      <w:r>
        <w:rPr>
          <w:rFonts w:ascii="Times New Roman" w:hAnsi="Times New Roman" w:hint="eastAsia"/>
          <w:sz w:val="20"/>
          <w:szCs w:val="20"/>
          <w:lang w:val="en-GB"/>
        </w:rPr>
        <w:t>/HAP</w:t>
      </w:r>
      <w:r>
        <w:rPr>
          <w:rFonts w:ascii="Times New Roman" w:hAnsi="Times New Roman"/>
          <w:sz w:val="20"/>
          <w:szCs w:val="20"/>
          <w:lang w:val="en-GB"/>
        </w:rPr>
        <w:t xml:space="preserve"> </w:t>
      </w:r>
      <w:r w:rsidRPr="00F83E72">
        <w:rPr>
          <w:rFonts w:ascii="Times New Roman" w:hAnsi="Times New Roman"/>
          <w:sz w:val="20"/>
          <w:szCs w:val="20"/>
          <w:lang w:val="en-GB"/>
        </w:rPr>
        <w:t>constellation</w:t>
      </w:r>
      <w:r w:rsidR="00625E50">
        <w:rPr>
          <w:rFonts w:ascii="Times New Roman" w:hAnsi="Times New Roman"/>
          <w:sz w:val="20"/>
          <w:szCs w:val="20"/>
          <w:lang w:val="en-GB"/>
        </w:rPr>
        <w:t>)</w:t>
      </w:r>
      <w:r w:rsidRPr="00947AE8">
        <w:rPr>
          <w:rFonts w:ascii="Times New Roman" w:hAnsi="Times New Roman"/>
          <w:sz w:val="20"/>
          <w:szCs w:val="20"/>
          <w:lang w:val="en-GB"/>
        </w:rPr>
        <w:t>.</w:t>
      </w:r>
      <w:r w:rsidR="00625E50">
        <w:rPr>
          <w:rFonts w:ascii="Times New Roman" w:hAnsi="Times New Roman"/>
          <w:sz w:val="20"/>
          <w:szCs w:val="20"/>
          <w:lang w:val="en-GB"/>
        </w:rPr>
        <w:t xml:space="preserve"> </w:t>
      </w:r>
      <w:r w:rsidR="0046294F">
        <w:rPr>
          <w:rFonts w:ascii="Times New Roman" w:hAnsi="Times New Roman"/>
          <w:sz w:val="20"/>
          <w:szCs w:val="20"/>
          <w:lang w:val="en-GB"/>
        </w:rPr>
        <w:t>T</w:t>
      </w:r>
      <w:r w:rsidR="0046294F" w:rsidRPr="0046294F">
        <w:rPr>
          <w:rFonts w:ascii="Times New Roman" w:hAnsi="Times New Roman"/>
          <w:sz w:val="20"/>
          <w:szCs w:val="20"/>
          <w:lang w:val="en-GB"/>
        </w:rPr>
        <w:t>he ephemeris data is used to indicate the trajectories and</w:t>
      </w:r>
      <w:r w:rsidR="0046294F">
        <w:rPr>
          <w:rFonts w:ascii="Times New Roman" w:hAnsi="Times New Roman"/>
          <w:sz w:val="20"/>
          <w:szCs w:val="20"/>
          <w:lang w:val="en-GB"/>
        </w:rPr>
        <w:t>/or</w:t>
      </w:r>
      <w:r w:rsidR="0046294F" w:rsidRPr="0046294F">
        <w:rPr>
          <w:rFonts w:ascii="Times New Roman" w:hAnsi="Times New Roman"/>
          <w:sz w:val="20"/>
          <w:szCs w:val="20"/>
          <w:lang w:val="en-GB"/>
        </w:rPr>
        <w:t xml:space="preserve"> position coordinates of satellites</w:t>
      </w:r>
      <w:r w:rsidR="00785D31">
        <w:rPr>
          <w:rFonts w:ascii="Times New Roman" w:hAnsi="Times New Roman"/>
          <w:sz w:val="20"/>
          <w:szCs w:val="20"/>
          <w:lang w:val="en-GB"/>
        </w:rPr>
        <w:t>/HAPs</w:t>
      </w:r>
      <w:r w:rsidR="0046294F">
        <w:rPr>
          <w:rFonts w:ascii="Times New Roman" w:hAnsi="Times New Roman"/>
          <w:sz w:val="20"/>
          <w:szCs w:val="20"/>
          <w:lang w:val="en-GB"/>
        </w:rPr>
        <w:t>, so that t</w:t>
      </w:r>
      <w:r w:rsidR="0046294F" w:rsidRPr="0046294F">
        <w:rPr>
          <w:rFonts w:ascii="Times New Roman" w:hAnsi="Times New Roman"/>
          <w:sz w:val="20"/>
          <w:szCs w:val="20"/>
          <w:lang w:val="en-GB"/>
        </w:rPr>
        <w:t xml:space="preserve">he UE can </w:t>
      </w:r>
      <w:r w:rsidR="0046294F">
        <w:rPr>
          <w:rFonts w:ascii="Times New Roman" w:hAnsi="Times New Roman"/>
          <w:sz w:val="20"/>
          <w:szCs w:val="20"/>
          <w:lang w:val="en-GB"/>
        </w:rPr>
        <w:t>perform</w:t>
      </w:r>
      <w:r w:rsidR="0046294F" w:rsidRPr="0046294F">
        <w:rPr>
          <w:rFonts w:ascii="Times New Roman" w:hAnsi="Times New Roman"/>
          <w:sz w:val="20"/>
          <w:szCs w:val="20"/>
          <w:lang w:val="en-GB"/>
        </w:rPr>
        <w:t xml:space="preserve"> </w:t>
      </w:r>
      <w:r w:rsidR="0046294F">
        <w:rPr>
          <w:rFonts w:ascii="Times New Roman" w:hAnsi="Times New Roman"/>
          <w:sz w:val="20"/>
          <w:szCs w:val="20"/>
          <w:lang w:val="en-GB"/>
        </w:rPr>
        <w:t xml:space="preserve">TA pre-compensation and cell reselection. </w:t>
      </w:r>
      <w:r w:rsidR="00625E50">
        <w:rPr>
          <w:rFonts w:ascii="Times New Roman" w:hAnsi="Times New Roman"/>
          <w:sz w:val="20"/>
          <w:szCs w:val="20"/>
          <w:lang w:val="en-GB"/>
        </w:rPr>
        <w:t xml:space="preserve">As </w:t>
      </w:r>
      <w:r w:rsidR="0086005C">
        <w:rPr>
          <w:rFonts w:ascii="Times New Roman" w:hAnsi="Times New Roman"/>
          <w:sz w:val="20"/>
          <w:szCs w:val="20"/>
          <w:lang w:val="en-GB"/>
        </w:rPr>
        <w:t>RAN1</w:t>
      </w:r>
      <w:r w:rsidR="00625E50">
        <w:rPr>
          <w:rFonts w:ascii="Times New Roman" w:hAnsi="Times New Roman"/>
          <w:sz w:val="20"/>
          <w:szCs w:val="20"/>
          <w:lang w:val="en-GB"/>
        </w:rPr>
        <w:t xml:space="preserve"> ha</w:t>
      </w:r>
      <w:r w:rsidR="002065E9">
        <w:rPr>
          <w:rFonts w:ascii="Times New Roman" w:hAnsi="Times New Roman"/>
          <w:sz w:val="20"/>
          <w:szCs w:val="20"/>
          <w:lang w:val="en-GB"/>
        </w:rPr>
        <w:t>ve</w:t>
      </w:r>
      <w:r w:rsidR="00625E50">
        <w:rPr>
          <w:rFonts w:ascii="Times New Roman" w:hAnsi="Times New Roman"/>
          <w:sz w:val="20"/>
          <w:szCs w:val="20"/>
          <w:lang w:val="en-GB"/>
        </w:rPr>
        <w:t xml:space="preserve"> made agreements on broadcasted ephemeris format</w:t>
      </w:r>
      <w:r w:rsidR="0086005C">
        <w:rPr>
          <w:rFonts w:ascii="Times New Roman" w:hAnsi="Times New Roman"/>
          <w:sz w:val="20"/>
          <w:szCs w:val="20"/>
          <w:lang w:val="en-GB"/>
        </w:rPr>
        <w:t>, it is expected from RAN2 perspective to discuss</w:t>
      </w:r>
      <w:r w:rsidR="00625E50">
        <w:rPr>
          <w:rFonts w:ascii="Times New Roman" w:hAnsi="Times New Roman"/>
          <w:sz w:val="20"/>
          <w:szCs w:val="20"/>
          <w:lang w:val="en-GB"/>
        </w:rPr>
        <w:t xml:space="preserve"> how to</w:t>
      </w:r>
      <w:r w:rsidR="0086005C">
        <w:rPr>
          <w:rFonts w:ascii="Times New Roman" w:hAnsi="Times New Roman"/>
          <w:sz w:val="20"/>
          <w:szCs w:val="20"/>
          <w:lang w:val="en-GB"/>
        </w:rPr>
        <w:t xml:space="preserve"> </w:t>
      </w:r>
      <w:r w:rsidR="00625E50">
        <w:rPr>
          <w:rFonts w:ascii="Times New Roman" w:hAnsi="Times New Roman"/>
          <w:sz w:val="20"/>
          <w:szCs w:val="20"/>
          <w:lang w:val="en-GB"/>
        </w:rPr>
        <w:t>include</w:t>
      </w:r>
      <w:r w:rsidR="00625E50" w:rsidRPr="00DB4ED6">
        <w:rPr>
          <w:rFonts w:ascii="Times New Roman" w:hAnsi="Times New Roman"/>
          <w:sz w:val="20"/>
          <w:szCs w:val="20"/>
          <w:lang w:val="en-GB"/>
        </w:rPr>
        <w:t xml:space="preserve"> the ephemeris</w:t>
      </w:r>
      <w:r w:rsidR="00625E50">
        <w:rPr>
          <w:rFonts w:ascii="Times New Roman" w:hAnsi="Times New Roman"/>
          <w:sz w:val="20"/>
          <w:szCs w:val="20"/>
          <w:lang w:val="en-GB"/>
        </w:rPr>
        <w:t xml:space="preserve"> in SIB(s), and possibly indicating network type or scenario via ephemeris.</w:t>
      </w:r>
    </w:p>
    <w:p w14:paraId="26141563" w14:textId="73A89BCD" w:rsidR="00625E50" w:rsidRPr="00625E50" w:rsidRDefault="00625E50" w:rsidP="00625E50">
      <w:pPr>
        <w:spacing w:beforeLines="50" w:before="156" w:afterLines="50" w:after="156"/>
        <w:rPr>
          <w:rFonts w:ascii="Times New Roman" w:hAnsi="Times New Roman"/>
          <w:b/>
          <w:bCs/>
          <w:sz w:val="22"/>
          <w:u w:val="single"/>
          <w:lang w:val="en-GB"/>
        </w:rPr>
      </w:pPr>
      <w:r w:rsidRPr="00625E50">
        <w:rPr>
          <w:rFonts w:ascii="Times New Roman" w:hAnsi="Times New Roman"/>
          <w:b/>
          <w:bCs/>
          <w:sz w:val="22"/>
          <w:u w:val="single"/>
          <w:lang w:val="en-GB"/>
        </w:rPr>
        <w:t>Ephemeris size and signalling overhead</w:t>
      </w:r>
    </w:p>
    <w:p w14:paraId="11DA4AED" w14:textId="49D00B71" w:rsidR="002065E9" w:rsidRDefault="00124618" w:rsidP="00625E50">
      <w:pPr>
        <w:rPr>
          <w:rFonts w:ascii="Times New Roman" w:hAnsi="Times New Roman"/>
          <w:sz w:val="20"/>
          <w:szCs w:val="20"/>
          <w:lang w:val="en-GB"/>
        </w:rPr>
      </w:pPr>
      <w:r w:rsidRPr="00124618">
        <w:rPr>
          <w:rFonts w:ascii="Times New Roman" w:eastAsiaTheme="minorEastAsia" w:hAnsi="Times New Roman"/>
          <w:sz w:val="20"/>
          <w:szCs w:val="20"/>
        </w:rPr>
        <w:t xml:space="preserve">As indicated in </w:t>
      </w:r>
      <w:r w:rsidR="008A2A8E">
        <w:rPr>
          <w:rFonts w:ascii="Times New Roman" w:eastAsiaTheme="minorEastAsia" w:hAnsi="Times New Roman"/>
          <w:sz w:val="20"/>
          <w:szCs w:val="20"/>
        </w:rPr>
        <w:t xml:space="preserve">RAN1#107 agreements, </w:t>
      </w:r>
      <w:r w:rsidR="008A2A8E" w:rsidRPr="00124618">
        <w:rPr>
          <w:rFonts w:ascii="Times New Roman" w:eastAsiaTheme="minorEastAsia" w:hAnsi="Times New Roman"/>
          <w:sz w:val="20"/>
          <w:szCs w:val="20"/>
        </w:rPr>
        <w:t>the ephemeris data of a single satellite needs</w:t>
      </w:r>
      <w:r w:rsidR="008A2A8E">
        <w:rPr>
          <w:rFonts w:ascii="Times New Roman" w:eastAsiaTheme="minorEastAsia" w:hAnsi="Times New Roman"/>
          <w:sz w:val="20"/>
          <w:szCs w:val="20"/>
        </w:rPr>
        <w:t xml:space="preserve"> </w:t>
      </w:r>
      <w:r w:rsidR="008A2A8E" w:rsidRPr="008A2A8E">
        <w:rPr>
          <w:rFonts w:ascii="Times New Roman" w:eastAsiaTheme="minorEastAsia" w:hAnsi="Times New Roman"/>
          <w:sz w:val="20"/>
          <w:szCs w:val="20"/>
        </w:rPr>
        <w:t xml:space="preserve">17 bytes payload </w:t>
      </w:r>
      <w:r w:rsidR="008A2A8E">
        <w:rPr>
          <w:rFonts w:ascii="Times New Roman" w:eastAsiaTheme="minorEastAsia" w:hAnsi="Times New Roman"/>
          <w:sz w:val="20"/>
          <w:szCs w:val="20"/>
        </w:rPr>
        <w:t>for the p</w:t>
      </w:r>
      <w:r w:rsidR="008A2A8E" w:rsidRPr="008A2A8E">
        <w:rPr>
          <w:rFonts w:ascii="Times New Roman" w:eastAsiaTheme="minorEastAsia" w:hAnsi="Times New Roman"/>
          <w:sz w:val="20"/>
          <w:szCs w:val="20"/>
        </w:rPr>
        <w:t>osition and velocity state vector forma</w:t>
      </w:r>
      <w:r w:rsidR="008A2A8E">
        <w:rPr>
          <w:rFonts w:ascii="Times New Roman" w:eastAsiaTheme="minorEastAsia" w:hAnsi="Times New Roman"/>
          <w:sz w:val="20"/>
          <w:szCs w:val="20"/>
        </w:rPr>
        <w:t xml:space="preserve">t, and </w:t>
      </w:r>
      <w:r w:rsidR="008A2A8E" w:rsidRPr="008A2A8E">
        <w:rPr>
          <w:rFonts w:ascii="Times New Roman" w:eastAsiaTheme="minorEastAsia" w:hAnsi="Times New Roman"/>
          <w:sz w:val="20"/>
          <w:szCs w:val="20"/>
        </w:rPr>
        <w:t>18 byte</w:t>
      </w:r>
      <w:r w:rsidR="008A2A8E">
        <w:rPr>
          <w:rFonts w:ascii="Times New Roman" w:eastAsiaTheme="minorEastAsia" w:hAnsi="Times New Roman"/>
          <w:sz w:val="20"/>
          <w:szCs w:val="20"/>
        </w:rPr>
        <w:t>s</w:t>
      </w:r>
      <w:r w:rsidR="008A2A8E" w:rsidRPr="008A2A8E">
        <w:rPr>
          <w:rFonts w:ascii="Times New Roman" w:eastAsiaTheme="minorEastAsia" w:hAnsi="Times New Roman"/>
          <w:sz w:val="20"/>
          <w:szCs w:val="20"/>
        </w:rPr>
        <w:t xml:space="preserve"> payload</w:t>
      </w:r>
      <w:r w:rsidR="008A2A8E">
        <w:rPr>
          <w:rFonts w:ascii="Times New Roman" w:eastAsiaTheme="minorEastAsia" w:hAnsi="Times New Roman"/>
          <w:sz w:val="20"/>
          <w:szCs w:val="20"/>
        </w:rPr>
        <w:t xml:space="preserve"> for the o</w:t>
      </w:r>
      <w:r w:rsidR="008A2A8E" w:rsidRPr="008A2A8E">
        <w:rPr>
          <w:rFonts w:ascii="Times New Roman" w:eastAsiaTheme="minorEastAsia" w:hAnsi="Times New Roman"/>
          <w:sz w:val="20"/>
          <w:szCs w:val="20"/>
        </w:rPr>
        <w:t>rbital parameter format.</w:t>
      </w:r>
      <w:r w:rsidR="008A2A8E">
        <w:rPr>
          <w:rFonts w:ascii="Times New Roman" w:eastAsiaTheme="minorEastAsia" w:hAnsi="Times New Roman"/>
          <w:sz w:val="20"/>
          <w:szCs w:val="20"/>
        </w:rPr>
        <w:t xml:space="preserve"> </w:t>
      </w:r>
      <w:r w:rsidRPr="00124618">
        <w:rPr>
          <w:rFonts w:ascii="Times New Roman" w:eastAsiaTheme="minorEastAsia" w:hAnsi="Times New Roman"/>
          <w:sz w:val="20"/>
          <w:szCs w:val="20"/>
        </w:rPr>
        <w:t xml:space="preserve">To assist in idle mobility, ephemeris provision of the </w:t>
      </w:r>
      <w:r w:rsidR="002065E9" w:rsidRPr="00124618">
        <w:rPr>
          <w:rFonts w:ascii="Times New Roman" w:eastAsiaTheme="minorEastAsia" w:hAnsi="Times New Roman"/>
          <w:sz w:val="20"/>
          <w:szCs w:val="20"/>
        </w:rPr>
        <w:t>neighbo</w:t>
      </w:r>
      <w:r w:rsidR="002065E9">
        <w:rPr>
          <w:rFonts w:ascii="Times New Roman" w:eastAsiaTheme="minorEastAsia" w:hAnsi="Times New Roman"/>
          <w:sz w:val="20"/>
          <w:szCs w:val="20"/>
        </w:rPr>
        <w:t>r</w:t>
      </w:r>
      <w:r w:rsidR="002065E9" w:rsidRPr="00124618">
        <w:rPr>
          <w:rFonts w:ascii="Times New Roman" w:eastAsiaTheme="minorEastAsia" w:hAnsi="Times New Roman"/>
          <w:sz w:val="20"/>
          <w:szCs w:val="20"/>
        </w:rPr>
        <w:t>ing</w:t>
      </w:r>
      <w:r w:rsidRPr="00124618">
        <w:rPr>
          <w:rFonts w:ascii="Times New Roman" w:eastAsiaTheme="minorEastAsia" w:hAnsi="Times New Roman"/>
          <w:sz w:val="20"/>
          <w:szCs w:val="20"/>
        </w:rPr>
        <w:t xml:space="preserve"> NTN cells is necessary, and the scale of the whole ephemeris data can be quite substantial for system information broadcasting and UE reception.</w:t>
      </w:r>
      <w:r w:rsidR="002065E9">
        <w:rPr>
          <w:rFonts w:ascii="Times New Roman" w:eastAsiaTheme="minorEastAsia" w:hAnsi="Times New Roman"/>
          <w:sz w:val="20"/>
          <w:szCs w:val="20"/>
        </w:rPr>
        <w:t xml:space="preserve"> </w:t>
      </w:r>
      <w:r w:rsidR="00625E50">
        <w:rPr>
          <w:rFonts w:ascii="Times New Roman" w:hAnsi="Times New Roman"/>
          <w:sz w:val="20"/>
          <w:szCs w:val="20"/>
          <w:lang w:val="en-GB"/>
        </w:rPr>
        <w:t xml:space="preserve">Considering that </w:t>
      </w:r>
      <w:r w:rsidR="002065E9">
        <w:rPr>
          <w:rFonts w:ascii="Times New Roman" w:hAnsi="Times New Roman"/>
          <w:sz w:val="20"/>
          <w:szCs w:val="20"/>
          <w:lang w:val="en-GB"/>
        </w:rPr>
        <w:t xml:space="preserve">a </w:t>
      </w:r>
      <w:r w:rsidR="00625E50">
        <w:rPr>
          <w:rFonts w:ascii="Times New Roman" w:hAnsi="Times New Roman"/>
          <w:sz w:val="20"/>
          <w:szCs w:val="20"/>
          <w:lang w:val="en-GB"/>
        </w:rPr>
        <w:t>s</w:t>
      </w:r>
      <w:r w:rsidR="00625E50" w:rsidRPr="00B967CA">
        <w:rPr>
          <w:rFonts w:ascii="Times New Roman" w:hAnsi="Times New Roman"/>
          <w:sz w:val="20"/>
          <w:szCs w:val="20"/>
          <w:lang w:val="en-GB"/>
        </w:rPr>
        <w:t>atellite</w:t>
      </w:r>
      <w:r w:rsidR="00625E50">
        <w:rPr>
          <w:rFonts w:ascii="Times New Roman" w:hAnsi="Times New Roman"/>
          <w:sz w:val="20"/>
          <w:szCs w:val="20"/>
          <w:lang w:val="en-GB"/>
        </w:rPr>
        <w:t>/HAP</w:t>
      </w:r>
      <w:r w:rsidR="002065E9">
        <w:rPr>
          <w:rFonts w:ascii="Times New Roman" w:hAnsi="Times New Roman"/>
          <w:sz w:val="20"/>
          <w:szCs w:val="20"/>
          <w:lang w:val="en-GB"/>
        </w:rPr>
        <w:t xml:space="preserve"> </w:t>
      </w:r>
      <w:r w:rsidR="002065E9" w:rsidRPr="00F83E72">
        <w:rPr>
          <w:rFonts w:ascii="Times New Roman" w:hAnsi="Times New Roman"/>
          <w:sz w:val="20"/>
          <w:szCs w:val="20"/>
          <w:lang w:val="en-GB"/>
        </w:rPr>
        <w:t>constellation</w:t>
      </w:r>
      <w:r w:rsidR="00625E50" w:rsidRPr="00B967CA">
        <w:rPr>
          <w:rFonts w:ascii="Times New Roman" w:hAnsi="Times New Roman"/>
          <w:sz w:val="20"/>
          <w:szCs w:val="20"/>
          <w:lang w:val="en-GB"/>
        </w:rPr>
        <w:t xml:space="preserve"> belong</w:t>
      </w:r>
      <w:r w:rsidR="00625E50">
        <w:rPr>
          <w:rFonts w:ascii="Times New Roman" w:hAnsi="Times New Roman"/>
          <w:sz w:val="20"/>
          <w:szCs w:val="20"/>
          <w:lang w:val="en-GB"/>
        </w:rPr>
        <w:t>ing</w:t>
      </w:r>
      <w:r w:rsidR="00625E50" w:rsidRPr="00B967CA">
        <w:rPr>
          <w:rFonts w:ascii="Times New Roman" w:hAnsi="Times New Roman"/>
          <w:sz w:val="20"/>
          <w:szCs w:val="20"/>
          <w:lang w:val="en-GB"/>
        </w:rPr>
        <w:t xml:space="preserve"> to the same operator</w:t>
      </w:r>
      <w:r w:rsidR="00625E50">
        <w:rPr>
          <w:rFonts w:ascii="Times New Roman" w:hAnsi="Times New Roman"/>
          <w:sz w:val="20"/>
          <w:szCs w:val="20"/>
          <w:lang w:val="en-GB"/>
        </w:rPr>
        <w:t xml:space="preserve"> </w:t>
      </w:r>
      <w:r w:rsidR="002065E9">
        <w:rPr>
          <w:rFonts w:ascii="Times New Roman" w:hAnsi="Times New Roman"/>
          <w:sz w:val="20"/>
          <w:szCs w:val="20"/>
          <w:lang w:val="en-GB"/>
        </w:rPr>
        <w:t xml:space="preserve">may </w:t>
      </w:r>
      <w:r w:rsidR="00625E50">
        <w:rPr>
          <w:rFonts w:ascii="Times New Roman" w:hAnsi="Times New Roman"/>
          <w:sz w:val="20"/>
          <w:szCs w:val="20"/>
          <w:lang w:val="en-GB"/>
        </w:rPr>
        <w:t xml:space="preserve">typically </w:t>
      </w:r>
      <w:r w:rsidR="00625E50" w:rsidRPr="00B967CA">
        <w:rPr>
          <w:rFonts w:ascii="Times New Roman" w:hAnsi="Times New Roman"/>
          <w:sz w:val="20"/>
          <w:szCs w:val="20"/>
          <w:lang w:val="en-GB"/>
        </w:rPr>
        <w:t>share a common orbital plane</w:t>
      </w:r>
      <w:r w:rsidR="00625E50">
        <w:rPr>
          <w:rFonts w:ascii="Times New Roman" w:hAnsi="Times New Roman"/>
          <w:sz w:val="20"/>
          <w:szCs w:val="20"/>
          <w:lang w:val="en-GB"/>
        </w:rPr>
        <w:t xml:space="preserve"> or </w:t>
      </w:r>
      <w:proofErr w:type="gramStart"/>
      <w:r w:rsidR="00625E50">
        <w:rPr>
          <w:rFonts w:ascii="Times New Roman" w:hAnsi="Times New Roman"/>
          <w:sz w:val="20"/>
          <w:szCs w:val="20"/>
          <w:lang w:val="en-GB"/>
        </w:rPr>
        <w:t>altitude,</w:t>
      </w:r>
      <w:r w:rsidR="00662D46">
        <w:rPr>
          <w:rFonts w:ascii="Times New Roman" w:hAnsi="Times New Roman"/>
          <w:sz w:val="20"/>
          <w:szCs w:val="20"/>
          <w:lang w:val="en-GB"/>
        </w:rPr>
        <w:t xml:space="preserve"> and</w:t>
      </w:r>
      <w:proofErr w:type="gramEnd"/>
      <w:r w:rsidR="00662D46">
        <w:rPr>
          <w:rFonts w:ascii="Times New Roman" w:hAnsi="Times New Roman"/>
          <w:sz w:val="20"/>
          <w:szCs w:val="20"/>
          <w:lang w:val="en-GB"/>
        </w:rPr>
        <w:t xml:space="preserve"> may operate with </w:t>
      </w:r>
      <w:r w:rsidR="00662D46" w:rsidRPr="00C304DA">
        <w:rPr>
          <w:rFonts w:ascii="Times New Roman" w:hAnsi="Times New Roman"/>
          <w:sz w:val="20"/>
          <w:szCs w:val="20"/>
          <w:lang w:val="en-GB"/>
        </w:rPr>
        <w:t>organized</w:t>
      </w:r>
      <w:r w:rsidR="00662D46">
        <w:rPr>
          <w:rFonts w:ascii="Times New Roman" w:hAnsi="Times New Roman"/>
          <w:sz w:val="20"/>
          <w:szCs w:val="20"/>
          <w:lang w:val="en-GB"/>
        </w:rPr>
        <w:t xml:space="preserve"> and fixed</w:t>
      </w:r>
      <w:r w:rsidR="00662D46" w:rsidRPr="00C304DA">
        <w:rPr>
          <w:rFonts w:ascii="Times New Roman" w:hAnsi="Times New Roman"/>
          <w:sz w:val="20"/>
          <w:szCs w:val="20"/>
          <w:lang w:val="en-GB"/>
        </w:rPr>
        <w:t xml:space="preserve"> intervals</w:t>
      </w:r>
      <w:r w:rsidR="00662D46">
        <w:rPr>
          <w:rFonts w:ascii="Times New Roman" w:hAnsi="Times New Roman"/>
          <w:sz w:val="20"/>
          <w:szCs w:val="20"/>
          <w:lang w:val="en-GB"/>
        </w:rPr>
        <w:t xml:space="preserve"> of distance, time or angle,</w:t>
      </w:r>
      <w:r w:rsidR="00625E50">
        <w:rPr>
          <w:rFonts w:ascii="Times New Roman" w:hAnsi="Times New Roman"/>
          <w:sz w:val="20"/>
          <w:szCs w:val="20"/>
          <w:lang w:val="en-GB"/>
        </w:rPr>
        <w:t xml:space="preserve"> </w:t>
      </w:r>
      <w:r w:rsidR="002065E9">
        <w:rPr>
          <w:rFonts w:ascii="Times New Roman" w:hAnsi="Times New Roman"/>
          <w:sz w:val="20"/>
          <w:szCs w:val="20"/>
          <w:lang w:val="en-GB"/>
        </w:rPr>
        <w:t>there is no need to indicate the full ephemeris for each satellite/HAP in it. From this perspective the ephemeris for a s</w:t>
      </w:r>
      <w:r w:rsidR="002065E9" w:rsidRPr="00B967CA">
        <w:rPr>
          <w:rFonts w:ascii="Times New Roman" w:hAnsi="Times New Roman"/>
          <w:sz w:val="20"/>
          <w:szCs w:val="20"/>
          <w:lang w:val="en-GB"/>
        </w:rPr>
        <w:t>atellite</w:t>
      </w:r>
      <w:r w:rsidR="002065E9">
        <w:rPr>
          <w:rFonts w:ascii="Times New Roman" w:hAnsi="Times New Roman"/>
          <w:sz w:val="20"/>
          <w:szCs w:val="20"/>
          <w:lang w:val="en-GB"/>
        </w:rPr>
        <w:t xml:space="preserve">/HAP </w:t>
      </w:r>
      <w:r w:rsidR="002065E9" w:rsidRPr="00F83E72">
        <w:rPr>
          <w:rFonts w:ascii="Times New Roman" w:hAnsi="Times New Roman"/>
          <w:sz w:val="20"/>
          <w:szCs w:val="20"/>
          <w:lang w:val="en-GB"/>
        </w:rPr>
        <w:t>constellation</w:t>
      </w:r>
      <w:r w:rsidR="002065E9">
        <w:rPr>
          <w:rFonts w:ascii="Times New Roman" w:hAnsi="Times New Roman"/>
          <w:sz w:val="20"/>
          <w:szCs w:val="20"/>
          <w:lang w:val="en-GB"/>
        </w:rPr>
        <w:t xml:space="preserve"> can be </w:t>
      </w:r>
      <w:r w:rsidR="002065E9">
        <w:rPr>
          <w:rFonts w:ascii="Times New Roman" w:hAnsi="Times New Roman" w:hint="eastAsia"/>
          <w:sz w:val="20"/>
          <w:szCs w:val="20"/>
          <w:lang w:val="en-GB"/>
        </w:rPr>
        <w:t>compressed</w:t>
      </w:r>
      <w:r w:rsidR="002065E9">
        <w:rPr>
          <w:rFonts w:ascii="Times New Roman" w:hAnsi="Times New Roman"/>
          <w:sz w:val="20"/>
          <w:szCs w:val="20"/>
          <w:lang w:val="en-GB"/>
        </w:rPr>
        <w:t>.</w:t>
      </w:r>
    </w:p>
    <w:p w14:paraId="0EAE4365" w14:textId="35272E83" w:rsidR="002065E9" w:rsidRPr="002065E9" w:rsidRDefault="002065E9" w:rsidP="00625E50">
      <w:pPr>
        <w:rPr>
          <w:rFonts w:ascii="Times New Roman" w:hAnsi="Times New Roman"/>
          <w:b/>
          <w:bCs/>
          <w:sz w:val="20"/>
          <w:szCs w:val="20"/>
          <w:lang w:val="en-GB"/>
        </w:rPr>
      </w:pPr>
      <w:r w:rsidRPr="002065E9">
        <w:rPr>
          <w:rFonts w:ascii="Times New Roman" w:hAnsi="Times New Roman" w:hint="eastAsia"/>
          <w:b/>
          <w:bCs/>
          <w:sz w:val="20"/>
          <w:szCs w:val="20"/>
          <w:lang w:val="en-GB"/>
        </w:rPr>
        <w:t>O</w:t>
      </w:r>
      <w:r w:rsidRPr="002065E9">
        <w:rPr>
          <w:rFonts w:ascii="Times New Roman" w:hAnsi="Times New Roman"/>
          <w:b/>
          <w:bCs/>
          <w:sz w:val="20"/>
          <w:szCs w:val="20"/>
          <w:lang w:val="en-GB"/>
        </w:rPr>
        <w:t>bservation 1: At least for a satellite/HAP constellation belong to the same operator, there is no need to indicate the full ephemeris for each satellite/HAP.</w:t>
      </w:r>
    </w:p>
    <w:p w14:paraId="27753E69" w14:textId="621EE037" w:rsidR="00545DB8" w:rsidRPr="00545DB8" w:rsidRDefault="00545DB8" w:rsidP="00662D46">
      <w:pPr>
        <w:rPr>
          <w:rFonts w:ascii="Times New Roman" w:hAnsi="Times New Roman"/>
          <w:b/>
          <w:bCs/>
          <w:sz w:val="20"/>
          <w:szCs w:val="20"/>
          <w:lang w:val="en-GB"/>
        </w:rPr>
      </w:pPr>
      <w:r>
        <w:rPr>
          <w:rFonts w:ascii="Times New Roman" w:hAnsi="Times New Roman"/>
          <w:b/>
          <w:bCs/>
          <w:sz w:val="20"/>
          <w:szCs w:val="20"/>
          <w:lang w:val="en-GB"/>
        </w:rPr>
        <w:t>Proposal 1: R</w:t>
      </w:r>
      <w:r>
        <w:rPr>
          <w:rFonts w:ascii="Times New Roman" w:hAnsi="Times New Roman" w:hint="eastAsia"/>
          <w:b/>
          <w:bCs/>
          <w:sz w:val="20"/>
          <w:szCs w:val="20"/>
          <w:lang w:val="en-GB"/>
        </w:rPr>
        <w:t>AN</w:t>
      </w:r>
      <w:r>
        <w:rPr>
          <w:rFonts w:ascii="Times New Roman" w:hAnsi="Times New Roman"/>
          <w:b/>
          <w:bCs/>
          <w:sz w:val="20"/>
          <w:szCs w:val="20"/>
          <w:lang w:val="en-GB"/>
        </w:rPr>
        <w:t xml:space="preserve">2 to consider minimizing the size of ephemeris for serving and neighboring NTN cells in a satellite/HAP </w:t>
      </w:r>
      <w:r w:rsidRPr="00545DB8">
        <w:rPr>
          <w:rFonts w:ascii="Times New Roman" w:hAnsi="Times New Roman"/>
          <w:b/>
          <w:bCs/>
          <w:sz w:val="20"/>
          <w:szCs w:val="20"/>
          <w:lang w:val="en-GB"/>
        </w:rPr>
        <w:t>constellation</w:t>
      </w:r>
      <w:r>
        <w:rPr>
          <w:rFonts w:ascii="Times New Roman" w:hAnsi="Times New Roman"/>
          <w:b/>
          <w:bCs/>
          <w:sz w:val="20"/>
          <w:szCs w:val="20"/>
          <w:lang w:val="en-GB"/>
        </w:rPr>
        <w:t>.</w:t>
      </w:r>
    </w:p>
    <w:p w14:paraId="6D670C7C" w14:textId="0511ACB4" w:rsidR="00662D46" w:rsidRDefault="002065E9" w:rsidP="00662D46">
      <w:pPr>
        <w:rPr>
          <w:rFonts w:ascii="Times New Roman" w:hAnsi="Times New Roman"/>
          <w:sz w:val="20"/>
          <w:szCs w:val="20"/>
          <w:lang w:val="en-GB"/>
        </w:rPr>
      </w:pPr>
      <w:r w:rsidRPr="00C77AEF">
        <w:rPr>
          <w:rFonts w:ascii="Times New Roman" w:hAnsi="Times New Roman"/>
          <w:sz w:val="20"/>
          <w:szCs w:val="20"/>
          <w:lang w:val="en-GB"/>
        </w:rPr>
        <w:t xml:space="preserve">As RAN2 have agreed to </w:t>
      </w:r>
      <w:r w:rsidRPr="00C77AEF">
        <w:rPr>
          <w:rFonts w:ascii="Times New Roman" w:hAnsi="Times New Roman" w:hint="eastAsia"/>
          <w:sz w:val="20"/>
          <w:szCs w:val="20"/>
          <w:lang w:val="en-GB"/>
        </w:rPr>
        <w:t>individually</w:t>
      </w:r>
      <w:r w:rsidRPr="00C77AEF">
        <w:rPr>
          <w:rFonts w:ascii="Times New Roman" w:hAnsi="Times New Roman"/>
          <w:sz w:val="20"/>
          <w:szCs w:val="20"/>
          <w:lang w:val="en-GB"/>
        </w:rPr>
        <w:t xml:space="preserve"> </w:t>
      </w:r>
      <w:r w:rsidRPr="00C77AEF">
        <w:rPr>
          <w:rFonts w:ascii="Times New Roman" w:hAnsi="Times New Roman" w:hint="eastAsia"/>
          <w:sz w:val="20"/>
          <w:szCs w:val="20"/>
          <w:lang w:val="en-GB"/>
        </w:rPr>
        <w:t>indicate</w:t>
      </w:r>
      <w:r w:rsidRPr="00C77AEF">
        <w:rPr>
          <w:rFonts w:ascii="Times New Roman" w:hAnsi="Times New Roman"/>
          <w:sz w:val="20"/>
          <w:szCs w:val="20"/>
          <w:lang w:val="en-GB"/>
        </w:rPr>
        <w:t xml:space="preserve"> ephemeris of serving and neighboring cells, a </w:t>
      </w:r>
      <w:r w:rsidR="00662D46" w:rsidRPr="00C77AEF">
        <w:rPr>
          <w:rFonts w:ascii="Times New Roman" w:hAnsi="Times New Roman"/>
          <w:sz w:val="20"/>
          <w:szCs w:val="20"/>
          <w:lang w:val="en-GB"/>
        </w:rPr>
        <w:t xml:space="preserve">simple and </w:t>
      </w:r>
      <w:r w:rsidRPr="00C77AEF">
        <w:rPr>
          <w:rFonts w:ascii="Times New Roman" w:hAnsi="Times New Roman"/>
          <w:sz w:val="20"/>
          <w:szCs w:val="20"/>
          <w:lang w:val="en-GB"/>
        </w:rPr>
        <w:t xml:space="preserve">feasible way is to </w:t>
      </w:r>
      <w:r w:rsidR="00662D46" w:rsidRPr="00C77AEF">
        <w:rPr>
          <w:rFonts w:ascii="Times New Roman" w:hAnsi="Times New Roman"/>
          <w:sz w:val="20"/>
          <w:szCs w:val="20"/>
          <w:lang w:val="en-GB"/>
        </w:rPr>
        <w:t xml:space="preserve">provide the full ephemeris of serving NTN cell as reference, and the ephemeris of its neighboring NTN cell in a relative manner. </w:t>
      </w:r>
      <w:r w:rsidR="00625E50" w:rsidRPr="00C77AEF">
        <w:rPr>
          <w:rFonts w:ascii="Times New Roman" w:hAnsi="Times New Roman"/>
          <w:sz w:val="20"/>
          <w:szCs w:val="20"/>
          <w:lang w:val="en-GB"/>
        </w:rPr>
        <w:t xml:space="preserve">For instance, </w:t>
      </w:r>
      <w:r w:rsidR="00662D46" w:rsidRPr="00C77AEF">
        <w:rPr>
          <w:rFonts w:ascii="Times New Roman" w:hAnsi="Times New Roman"/>
          <w:sz w:val="20"/>
          <w:szCs w:val="20"/>
          <w:lang w:val="en-GB"/>
        </w:rPr>
        <w:t>a serving HAP #1 can broadcast its full Set 1 ephemeris as absolute position (X</w:t>
      </w:r>
      <w:proofErr w:type="gramStart"/>
      <w:r w:rsidR="00662D46" w:rsidRPr="00C77AEF">
        <w:rPr>
          <w:rFonts w:ascii="Times New Roman" w:hAnsi="Times New Roman"/>
          <w:sz w:val="20"/>
          <w:szCs w:val="20"/>
          <w:lang w:val="en-GB"/>
        </w:rPr>
        <w:t>1,Y</w:t>
      </w:r>
      <w:proofErr w:type="gramEnd"/>
      <w:r w:rsidR="00662D46" w:rsidRPr="00C77AEF">
        <w:rPr>
          <w:rFonts w:ascii="Times New Roman" w:hAnsi="Times New Roman"/>
          <w:sz w:val="20"/>
          <w:szCs w:val="20"/>
          <w:lang w:val="en-GB"/>
        </w:rPr>
        <w:t xml:space="preserve">1,Z1) and velocity (VX1,VY1,VZ1), while the ephemeris of its neighboring HAP #2 can be </w:t>
      </w:r>
      <w:r w:rsidR="00545DB8">
        <w:rPr>
          <w:rFonts w:ascii="Times New Roman" w:hAnsi="Times New Roman"/>
          <w:sz w:val="20"/>
          <w:szCs w:val="20"/>
          <w:lang w:val="en-GB"/>
        </w:rPr>
        <w:t>re</w:t>
      </w:r>
      <w:r w:rsidR="00662D46" w:rsidRPr="00C77AEF">
        <w:rPr>
          <w:rFonts w:ascii="Times New Roman" w:hAnsi="Times New Roman"/>
          <w:sz w:val="20"/>
          <w:szCs w:val="20"/>
          <w:lang w:val="en-GB"/>
        </w:rPr>
        <w:t>presented as relative position (ΔX2=X2-X1,</w:t>
      </w:r>
      <w:r w:rsidR="00662D46" w:rsidRPr="00C77AEF">
        <w:rPr>
          <w:rFonts w:ascii="Times New Roman" w:hAnsi="Times New Roman" w:hint="eastAsia"/>
          <w:sz w:val="20"/>
          <w:szCs w:val="20"/>
          <w:lang w:val="en-GB"/>
        </w:rPr>
        <w:t xml:space="preserve"> </w:t>
      </w:r>
      <w:r w:rsidR="00662D46" w:rsidRPr="00C77AEF">
        <w:rPr>
          <w:rFonts w:ascii="Times New Roman" w:hAnsi="Times New Roman"/>
          <w:sz w:val="20"/>
          <w:szCs w:val="20"/>
          <w:lang w:val="en-GB"/>
        </w:rPr>
        <w:t>ΔY1=Y2-Y1,</w:t>
      </w:r>
      <w:r w:rsidR="00662D46" w:rsidRPr="00C77AEF">
        <w:rPr>
          <w:rFonts w:ascii="Times New Roman" w:hAnsi="Times New Roman" w:hint="eastAsia"/>
          <w:sz w:val="20"/>
          <w:szCs w:val="20"/>
          <w:lang w:val="en-GB"/>
        </w:rPr>
        <w:t xml:space="preserve"> </w:t>
      </w:r>
      <w:r w:rsidR="00662D46" w:rsidRPr="00C77AEF">
        <w:rPr>
          <w:rFonts w:ascii="Times New Roman" w:hAnsi="Times New Roman"/>
          <w:sz w:val="20"/>
          <w:szCs w:val="20"/>
          <w:lang w:val="en-GB"/>
        </w:rPr>
        <w:t>ΔZ1=</w:t>
      </w:r>
      <w:r w:rsidR="00C77AEF" w:rsidRPr="00C77AEF">
        <w:rPr>
          <w:rFonts w:ascii="Times New Roman" w:hAnsi="Times New Roman"/>
          <w:sz w:val="20"/>
          <w:szCs w:val="20"/>
          <w:lang w:val="en-GB"/>
        </w:rPr>
        <w:t>Z2-Z1</w:t>
      </w:r>
      <w:r w:rsidR="00662D46" w:rsidRPr="00C77AEF">
        <w:rPr>
          <w:rFonts w:ascii="Times New Roman" w:hAnsi="Times New Roman"/>
          <w:sz w:val="20"/>
          <w:szCs w:val="20"/>
          <w:lang w:val="en-GB"/>
        </w:rPr>
        <w:t>) and velocity (</w:t>
      </w:r>
      <w:r w:rsidR="00C77AEF" w:rsidRPr="00C77AEF">
        <w:rPr>
          <w:rFonts w:ascii="Times New Roman" w:hAnsi="Times New Roman"/>
          <w:sz w:val="20"/>
          <w:szCs w:val="20"/>
          <w:lang w:val="en-GB"/>
        </w:rPr>
        <w:t>Δ</w:t>
      </w:r>
      <w:r w:rsidR="00662D46" w:rsidRPr="00C77AEF">
        <w:rPr>
          <w:rFonts w:ascii="Times New Roman" w:hAnsi="Times New Roman"/>
          <w:sz w:val="20"/>
          <w:szCs w:val="20"/>
          <w:lang w:val="en-GB"/>
        </w:rPr>
        <w:t>VX</w:t>
      </w:r>
      <w:r w:rsidR="00C77AEF" w:rsidRPr="00C77AEF">
        <w:rPr>
          <w:rFonts w:ascii="Times New Roman" w:hAnsi="Times New Roman"/>
          <w:sz w:val="20"/>
          <w:szCs w:val="20"/>
          <w:lang w:val="en-GB"/>
        </w:rPr>
        <w:t>2=VX2-VX1</w:t>
      </w:r>
      <w:r w:rsidR="00662D46" w:rsidRPr="00C77AEF">
        <w:rPr>
          <w:rFonts w:ascii="Times New Roman" w:hAnsi="Times New Roman"/>
          <w:sz w:val="20"/>
          <w:szCs w:val="20"/>
          <w:lang w:val="en-GB"/>
        </w:rPr>
        <w:t>,</w:t>
      </w:r>
      <w:r w:rsidR="00C77AEF" w:rsidRPr="00C77AEF">
        <w:rPr>
          <w:rFonts w:ascii="Times New Roman" w:hAnsi="Times New Roman"/>
          <w:sz w:val="20"/>
          <w:szCs w:val="20"/>
          <w:lang w:val="en-GB"/>
        </w:rPr>
        <w:t xml:space="preserve"> ΔVY2=VY2-VY1</w:t>
      </w:r>
      <w:r w:rsidR="00662D46" w:rsidRPr="00C77AEF">
        <w:rPr>
          <w:rFonts w:ascii="Times New Roman" w:hAnsi="Times New Roman"/>
          <w:sz w:val="20"/>
          <w:szCs w:val="20"/>
          <w:lang w:val="en-GB"/>
        </w:rPr>
        <w:t>,</w:t>
      </w:r>
      <w:r w:rsidR="00C77AEF" w:rsidRPr="00C77AEF">
        <w:rPr>
          <w:rFonts w:ascii="Times New Roman" w:hAnsi="Times New Roman"/>
          <w:sz w:val="20"/>
          <w:szCs w:val="20"/>
          <w:lang w:val="en-GB"/>
        </w:rPr>
        <w:t xml:space="preserve"> ΔVZ2=VZ2-VZ1</w:t>
      </w:r>
      <w:r w:rsidR="00662D46" w:rsidRPr="00C77AEF">
        <w:rPr>
          <w:rFonts w:ascii="Times New Roman" w:hAnsi="Times New Roman"/>
          <w:sz w:val="20"/>
          <w:szCs w:val="20"/>
          <w:lang w:val="en-GB"/>
        </w:rPr>
        <w:t>) to HAP #1</w:t>
      </w:r>
      <w:r w:rsidR="00C77AEF" w:rsidRPr="00C77AEF">
        <w:rPr>
          <w:rFonts w:ascii="Times New Roman" w:hAnsi="Times New Roman"/>
          <w:sz w:val="20"/>
          <w:szCs w:val="20"/>
          <w:lang w:val="en-GB"/>
        </w:rPr>
        <w:t xml:space="preserve">, wherein the relative </w:t>
      </w:r>
      <w:r w:rsidR="00C77AEF">
        <w:rPr>
          <w:rFonts w:ascii="Times New Roman" w:hAnsi="Times New Roman"/>
          <w:sz w:val="20"/>
          <w:szCs w:val="20"/>
          <w:lang w:val="en-GB"/>
        </w:rPr>
        <w:t xml:space="preserve">altitude or </w:t>
      </w:r>
      <w:r w:rsidR="00C77AEF" w:rsidRPr="00C77AEF">
        <w:rPr>
          <w:rFonts w:ascii="Times New Roman" w:hAnsi="Times New Roman"/>
          <w:sz w:val="20"/>
          <w:szCs w:val="20"/>
          <w:lang w:val="en-GB"/>
        </w:rPr>
        <w:t>velocity can be zero and thus omitted. Similarly a serving satellite #1 can broadcast its full Set 2 ephemeris as absolute values (</w:t>
      </w:r>
      <w:r w:rsidR="00C77AEF" w:rsidRPr="00C77AEF">
        <w:rPr>
          <w:rFonts w:ascii="Times New Roman" w:hAnsi="Times New Roman"/>
          <w:sz w:val="20"/>
          <w:szCs w:val="20"/>
          <w:lang w:eastAsia="zh-TW"/>
        </w:rPr>
        <w:t>α1, e1, ω1, Ω1, i1, M1, t</w:t>
      </w:r>
      <w:r w:rsidR="00C77AEF" w:rsidRPr="00C77AEF">
        <w:rPr>
          <w:rFonts w:ascii="Times New Roman" w:hAnsi="Times New Roman"/>
          <w:sz w:val="20"/>
          <w:szCs w:val="20"/>
          <w:vertAlign w:val="subscript"/>
          <w:lang w:eastAsia="zh-TW"/>
        </w:rPr>
        <w:t>o1</w:t>
      </w:r>
      <w:r w:rsidR="00C77AEF" w:rsidRPr="00C77AEF">
        <w:rPr>
          <w:rFonts w:ascii="Times New Roman" w:hAnsi="Times New Roman"/>
          <w:sz w:val="20"/>
          <w:szCs w:val="20"/>
          <w:lang w:val="en-GB"/>
        </w:rPr>
        <w:t xml:space="preserve">), while the ephemeris of its neighboring </w:t>
      </w:r>
      <w:r w:rsidR="00C77AEF">
        <w:rPr>
          <w:rFonts w:ascii="Times New Roman" w:hAnsi="Times New Roman"/>
          <w:sz w:val="20"/>
          <w:szCs w:val="20"/>
          <w:lang w:val="en-GB"/>
        </w:rPr>
        <w:t>satellite</w:t>
      </w:r>
      <w:r w:rsidR="00C77AEF" w:rsidRPr="00C77AEF">
        <w:rPr>
          <w:rFonts w:ascii="Times New Roman" w:hAnsi="Times New Roman"/>
          <w:sz w:val="20"/>
          <w:szCs w:val="20"/>
          <w:lang w:val="en-GB"/>
        </w:rPr>
        <w:t xml:space="preserve"> #2 can be </w:t>
      </w:r>
      <w:r w:rsidR="00545DB8">
        <w:rPr>
          <w:rFonts w:ascii="Times New Roman" w:hAnsi="Times New Roman"/>
          <w:sz w:val="20"/>
          <w:szCs w:val="20"/>
          <w:lang w:val="en-GB"/>
        </w:rPr>
        <w:t>re</w:t>
      </w:r>
      <w:r w:rsidR="00C77AEF" w:rsidRPr="00C77AEF">
        <w:rPr>
          <w:rFonts w:ascii="Times New Roman" w:hAnsi="Times New Roman"/>
          <w:sz w:val="20"/>
          <w:szCs w:val="20"/>
          <w:lang w:val="en-GB"/>
        </w:rPr>
        <w:t>presented as relative values (Δ</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1</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e</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e</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e1,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ω1,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Ω1,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i</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i</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i1,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M</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M</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M1,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t</w:t>
      </w:r>
      <w:r w:rsidR="00C77AEF" w:rsidRPr="00C77AEF">
        <w:rPr>
          <w:rFonts w:ascii="Times New Roman" w:hAnsi="Times New Roman"/>
          <w:sz w:val="20"/>
          <w:szCs w:val="20"/>
          <w:vertAlign w:val="subscript"/>
          <w:lang w:eastAsia="zh-TW"/>
        </w:rPr>
        <w:t>o</w:t>
      </w:r>
      <w:r w:rsidR="00C77AEF">
        <w:rPr>
          <w:rFonts w:ascii="Times New Roman" w:hAnsi="Times New Roman"/>
          <w:sz w:val="20"/>
          <w:szCs w:val="20"/>
          <w:vertAlign w:val="subscript"/>
          <w:lang w:eastAsia="zh-TW"/>
        </w:rPr>
        <w:t>2</w:t>
      </w:r>
      <w:r w:rsidR="00C77AEF">
        <w:rPr>
          <w:rFonts w:ascii="Times New Roman" w:hAnsi="Times New Roman"/>
          <w:sz w:val="20"/>
          <w:szCs w:val="20"/>
          <w:lang w:val="en-GB"/>
        </w:rPr>
        <w:t>=</w:t>
      </w:r>
      <w:r w:rsidR="00C77AEF" w:rsidRPr="00C77AEF">
        <w:rPr>
          <w:rFonts w:ascii="Times New Roman" w:hAnsi="Times New Roman"/>
          <w:sz w:val="20"/>
          <w:szCs w:val="20"/>
          <w:lang w:eastAsia="zh-TW"/>
        </w:rPr>
        <w:t>t</w:t>
      </w:r>
      <w:r w:rsidR="00C77AEF" w:rsidRPr="00C77AEF">
        <w:rPr>
          <w:rFonts w:ascii="Times New Roman" w:hAnsi="Times New Roman"/>
          <w:sz w:val="20"/>
          <w:szCs w:val="20"/>
          <w:vertAlign w:val="subscript"/>
          <w:lang w:eastAsia="zh-TW"/>
        </w:rPr>
        <w:t>o</w:t>
      </w:r>
      <w:r w:rsidR="00C77AEF">
        <w:rPr>
          <w:rFonts w:ascii="Times New Roman" w:hAnsi="Times New Roman"/>
          <w:sz w:val="20"/>
          <w:szCs w:val="20"/>
          <w:vertAlign w:val="subscript"/>
          <w:lang w:eastAsia="zh-TW"/>
        </w:rPr>
        <w:t>2</w:t>
      </w:r>
      <w:r w:rsidR="00C77AEF">
        <w:rPr>
          <w:rFonts w:ascii="Times New Roman" w:hAnsi="Times New Roman"/>
          <w:sz w:val="20"/>
          <w:szCs w:val="20"/>
        </w:rPr>
        <w:t>-</w:t>
      </w:r>
      <w:r w:rsidR="00C77AEF" w:rsidRPr="00C77AEF">
        <w:rPr>
          <w:rFonts w:ascii="Times New Roman" w:hAnsi="Times New Roman"/>
          <w:sz w:val="20"/>
          <w:szCs w:val="20"/>
          <w:lang w:eastAsia="zh-TW"/>
        </w:rPr>
        <w:t>t</w:t>
      </w:r>
      <w:r w:rsidR="00C77AEF" w:rsidRPr="00C77AEF">
        <w:rPr>
          <w:rFonts w:ascii="Times New Roman" w:hAnsi="Times New Roman"/>
          <w:sz w:val="20"/>
          <w:szCs w:val="20"/>
          <w:vertAlign w:val="subscript"/>
          <w:lang w:eastAsia="zh-TW"/>
        </w:rPr>
        <w:t>o1</w:t>
      </w:r>
      <w:r w:rsidR="00C77AEF">
        <w:rPr>
          <w:rFonts w:ascii="Times New Roman" w:hAnsi="Times New Roman"/>
          <w:sz w:val="20"/>
          <w:szCs w:val="20"/>
        </w:rPr>
        <w:t xml:space="preserve">), </w:t>
      </w:r>
      <w:r w:rsidR="00C77AEF" w:rsidRPr="00C77AEF">
        <w:rPr>
          <w:rFonts w:ascii="Times New Roman" w:hAnsi="Times New Roman"/>
          <w:sz w:val="20"/>
          <w:szCs w:val="20"/>
          <w:lang w:val="en-GB"/>
        </w:rPr>
        <w:t>wherein the</w:t>
      </w:r>
      <w:r w:rsidR="00C77AEF">
        <w:rPr>
          <w:rFonts w:ascii="Times New Roman" w:hAnsi="Times New Roman"/>
          <w:sz w:val="20"/>
          <w:szCs w:val="20"/>
          <w:lang w:val="en-GB"/>
        </w:rPr>
        <w:t xml:space="preserve"> relative orbit plane parameters</w:t>
      </w:r>
      <w:r w:rsidR="00C77AEF" w:rsidRPr="00C77AEF">
        <w:rPr>
          <w:rFonts w:ascii="Times New Roman" w:hAnsi="Times New Roman"/>
          <w:sz w:val="20"/>
          <w:szCs w:val="20"/>
          <w:lang w:val="en-GB"/>
        </w:rPr>
        <w:t xml:space="preserve"> (Δ</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e</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i</w:t>
      </w:r>
      <w:r w:rsidR="00C77AEF">
        <w:rPr>
          <w:rFonts w:ascii="Times New Roman" w:hAnsi="Times New Roman"/>
          <w:sz w:val="20"/>
          <w:szCs w:val="20"/>
          <w:lang w:eastAsia="zh-TW"/>
        </w:rPr>
        <w:t>2</w:t>
      </w:r>
      <w:r w:rsidR="00C77AEF">
        <w:rPr>
          <w:rFonts w:ascii="Times New Roman" w:hAnsi="Times New Roman"/>
          <w:sz w:val="20"/>
          <w:szCs w:val="20"/>
        </w:rPr>
        <w:t>)</w:t>
      </w:r>
      <w:r w:rsidR="00E1454B">
        <w:rPr>
          <w:rFonts w:ascii="Times New Roman" w:hAnsi="Times New Roman"/>
          <w:sz w:val="20"/>
          <w:szCs w:val="20"/>
        </w:rPr>
        <w:t xml:space="preserve"> </w:t>
      </w:r>
      <w:r w:rsidR="00C77AEF" w:rsidRPr="00C77AEF">
        <w:rPr>
          <w:rFonts w:ascii="Times New Roman" w:hAnsi="Times New Roman"/>
          <w:sz w:val="20"/>
          <w:szCs w:val="20"/>
          <w:lang w:val="en-GB"/>
        </w:rPr>
        <w:t>can be zero and thus omitted.</w:t>
      </w:r>
    </w:p>
    <w:p w14:paraId="3B30F98C" w14:textId="0E05BE0A" w:rsidR="00C77AEF" w:rsidRPr="00545DB8" w:rsidRDefault="00545DB8" w:rsidP="00662D46">
      <w:pPr>
        <w:rPr>
          <w:rFonts w:ascii="Times New Roman" w:hAnsi="Times New Roman"/>
          <w:b/>
          <w:bCs/>
          <w:sz w:val="20"/>
          <w:szCs w:val="20"/>
        </w:rPr>
      </w:pPr>
      <w:r w:rsidRPr="00545DB8">
        <w:rPr>
          <w:rFonts w:ascii="Times New Roman" w:hAnsi="Times New Roman" w:hint="eastAsia"/>
          <w:b/>
          <w:bCs/>
          <w:sz w:val="20"/>
          <w:szCs w:val="20"/>
        </w:rPr>
        <w:t>O</w:t>
      </w:r>
      <w:r w:rsidRPr="00545DB8">
        <w:rPr>
          <w:rFonts w:ascii="Times New Roman" w:hAnsi="Times New Roman"/>
          <w:b/>
          <w:bCs/>
          <w:sz w:val="20"/>
          <w:szCs w:val="20"/>
        </w:rPr>
        <w:t>bservation 2: The ephemeris of neighboring cells can be represented in a relative manner comparing to the serving cell</w:t>
      </w:r>
      <w:r>
        <w:rPr>
          <w:rFonts w:ascii="Times New Roman" w:hAnsi="Times New Roman"/>
          <w:b/>
          <w:bCs/>
          <w:sz w:val="20"/>
          <w:szCs w:val="20"/>
        </w:rPr>
        <w:t xml:space="preserve"> for Set 1 and/or Set 2</w:t>
      </w:r>
      <w:r w:rsidRPr="00545DB8">
        <w:rPr>
          <w:rFonts w:ascii="Times New Roman" w:hAnsi="Times New Roman"/>
          <w:b/>
          <w:bCs/>
          <w:sz w:val="20"/>
          <w:szCs w:val="20"/>
        </w:rPr>
        <w:t>, reducing the overhead of broadcasting.</w:t>
      </w:r>
    </w:p>
    <w:p w14:paraId="0839CF9D" w14:textId="7904C00A" w:rsidR="00545DB8" w:rsidRDefault="003412DD" w:rsidP="00625E50">
      <w:pPr>
        <w:rPr>
          <w:rFonts w:ascii="Times New Roman" w:hAnsi="Times New Roman"/>
          <w:b/>
          <w:bCs/>
          <w:sz w:val="20"/>
          <w:szCs w:val="20"/>
          <w:lang w:val="en-GB"/>
        </w:rPr>
      </w:pPr>
      <w:r>
        <w:rPr>
          <w:rFonts w:ascii="Times New Roman" w:hAnsi="Times New Roman"/>
          <w:b/>
          <w:bCs/>
          <w:sz w:val="20"/>
          <w:szCs w:val="20"/>
          <w:lang w:val="en-GB"/>
        </w:rPr>
        <w:t xml:space="preserve">Proposal 2: </w:t>
      </w:r>
      <w:r w:rsidR="00545DB8" w:rsidRPr="00545DB8">
        <w:rPr>
          <w:rFonts w:ascii="Times New Roman" w:hAnsi="Times New Roman"/>
          <w:b/>
          <w:bCs/>
          <w:sz w:val="20"/>
          <w:szCs w:val="20"/>
          <w:lang w:val="en-GB"/>
        </w:rPr>
        <w:t>For a satellite/HAP constellation,</w:t>
      </w:r>
      <w:r>
        <w:rPr>
          <w:rFonts w:ascii="Times New Roman" w:hAnsi="Times New Roman"/>
          <w:b/>
          <w:bCs/>
          <w:sz w:val="20"/>
          <w:szCs w:val="20"/>
          <w:lang w:val="en-GB"/>
        </w:rPr>
        <w:t xml:space="preserve"> ephemeris of</w:t>
      </w:r>
      <w:r w:rsidR="00545DB8" w:rsidRPr="00545DB8">
        <w:rPr>
          <w:rFonts w:ascii="Times New Roman" w:hAnsi="Times New Roman"/>
          <w:b/>
          <w:bCs/>
          <w:sz w:val="20"/>
          <w:szCs w:val="20"/>
          <w:lang w:val="en-GB"/>
        </w:rPr>
        <w:t xml:space="preserve"> neighbor</w:t>
      </w:r>
      <w:r>
        <w:rPr>
          <w:rFonts w:ascii="Times New Roman" w:hAnsi="Times New Roman"/>
          <w:b/>
          <w:bCs/>
          <w:sz w:val="20"/>
          <w:szCs w:val="20"/>
          <w:lang w:val="en-GB"/>
        </w:rPr>
        <w:t>ing</w:t>
      </w:r>
      <w:r w:rsidR="00545DB8" w:rsidRPr="00545DB8">
        <w:rPr>
          <w:rFonts w:ascii="Times New Roman" w:hAnsi="Times New Roman"/>
          <w:b/>
          <w:bCs/>
          <w:sz w:val="20"/>
          <w:szCs w:val="20"/>
          <w:lang w:val="en-GB"/>
        </w:rPr>
        <w:t xml:space="preserve"> cells can be </w:t>
      </w:r>
      <w:r>
        <w:rPr>
          <w:rFonts w:ascii="Times New Roman" w:hAnsi="Times New Roman"/>
          <w:b/>
          <w:bCs/>
          <w:sz w:val="20"/>
          <w:szCs w:val="20"/>
          <w:lang w:val="en-GB"/>
        </w:rPr>
        <w:t>indicated</w:t>
      </w:r>
      <w:r w:rsidR="00545DB8" w:rsidRPr="00545DB8">
        <w:rPr>
          <w:rFonts w:ascii="Times New Roman" w:hAnsi="Times New Roman"/>
          <w:b/>
          <w:bCs/>
          <w:sz w:val="20"/>
          <w:szCs w:val="20"/>
          <w:lang w:val="en-GB"/>
        </w:rPr>
        <w:t xml:space="preserve"> </w:t>
      </w:r>
      <w:r>
        <w:rPr>
          <w:rFonts w:ascii="Times New Roman" w:hAnsi="Times New Roman"/>
          <w:b/>
          <w:bCs/>
          <w:sz w:val="20"/>
          <w:szCs w:val="20"/>
          <w:lang w:val="en-GB"/>
        </w:rPr>
        <w:t>as</w:t>
      </w:r>
      <w:r w:rsidR="00545DB8" w:rsidRPr="00545DB8">
        <w:rPr>
          <w:rFonts w:ascii="Times New Roman" w:hAnsi="Times New Roman"/>
          <w:b/>
          <w:bCs/>
          <w:sz w:val="20"/>
          <w:szCs w:val="20"/>
          <w:lang w:val="en-GB"/>
        </w:rPr>
        <w:t xml:space="preserve"> relative </w:t>
      </w:r>
      <w:r>
        <w:rPr>
          <w:rFonts w:ascii="Times New Roman" w:hAnsi="Times New Roman"/>
          <w:b/>
          <w:bCs/>
          <w:sz w:val="20"/>
          <w:szCs w:val="20"/>
          <w:lang w:val="en-GB"/>
        </w:rPr>
        <w:t>values to that of the serving cell</w:t>
      </w:r>
      <w:r w:rsidR="00545DB8" w:rsidRPr="00545DB8">
        <w:rPr>
          <w:rFonts w:ascii="Times New Roman" w:hAnsi="Times New Roman"/>
          <w:b/>
          <w:bCs/>
          <w:sz w:val="20"/>
          <w:szCs w:val="20"/>
          <w:lang w:val="en-GB"/>
        </w:rPr>
        <w:t>.</w:t>
      </w:r>
    </w:p>
    <w:p w14:paraId="659C505C" w14:textId="30D0C236" w:rsidR="00625E50" w:rsidRDefault="003412DD" w:rsidP="003412DD">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a </w:t>
      </w:r>
      <w:r w:rsidRPr="00B0284B">
        <w:rPr>
          <w:rFonts w:ascii="Times New Roman" w:hAnsi="Times New Roman"/>
          <w:sz w:val="20"/>
          <w:szCs w:val="20"/>
          <w:lang w:val="en-GB"/>
        </w:rPr>
        <w:t>satellite/HAP constellation</w:t>
      </w:r>
      <w:r>
        <w:rPr>
          <w:rFonts w:ascii="Times New Roman" w:hAnsi="Times New Roman"/>
          <w:sz w:val="20"/>
          <w:szCs w:val="20"/>
          <w:lang w:val="en-GB"/>
        </w:rPr>
        <w:t xml:space="preserve">, it is likely that the ephemeris is not frequently updated, e.g. HAPs may operate at fixed locations or velocities, while satellites may operate at fixed orbit(s) or with fixed intervals. In this case it is unnecessary for a UE to </w:t>
      </w:r>
      <w:r>
        <w:rPr>
          <w:rFonts w:ascii="Times New Roman" w:hAnsi="Times New Roman" w:hint="eastAsia"/>
          <w:sz w:val="20"/>
          <w:szCs w:val="20"/>
          <w:lang w:val="en-GB"/>
        </w:rPr>
        <w:t>repeat</w:t>
      </w:r>
      <w:r>
        <w:rPr>
          <w:rFonts w:ascii="Times New Roman" w:hAnsi="Times New Roman"/>
          <w:sz w:val="20"/>
          <w:szCs w:val="20"/>
          <w:lang w:val="en-GB"/>
        </w:rPr>
        <w:t xml:space="preserve"> acquir</w:t>
      </w:r>
      <w:r>
        <w:rPr>
          <w:rFonts w:ascii="Times New Roman" w:hAnsi="Times New Roman" w:hint="eastAsia"/>
          <w:sz w:val="20"/>
          <w:szCs w:val="20"/>
          <w:lang w:val="en-GB"/>
        </w:rPr>
        <w:t>ing</w:t>
      </w:r>
      <w:r>
        <w:rPr>
          <w:rFonts w:ascii="Times New Roman" w:hAnsi="Times New Roman"/>
          <w:sz w:val="20"/>
          <w:szCs w:val="20"/>
          <w:lang w:val="en-GB"/>
        </w:rPr>
        <w:t xml:space="preserve"> and decod</w:t>
      </w:r>
      <w:r>
        <w:rPr>
          <w:rFonts w:ascii="Times New Roman" w:hAnsi="Times New Roman" w:hint="eastAsia"/>
          <w:sz w:val="20"/>
          <w:szCs w:val="20"/>
          <w:lang w:val="en-GB"/>
        </w:rPr>
        <w:t>ing</w:t>
      </w:r>
      <w:r>
        <w:rPr>
          <w:rFonts w:ascii="Times New Roman" w:hAnsi="Times New Roman"/>
          <w:sz w:val="20"/>
          <w:szCs w:val="20"/>
          <w:lang w:val="en-GB"/>
        </w:rPr>
        <w:t xml:space="preserve"> the ephemeris of the</w:t>
      </w:r>
      <w:r w:rsidRPr="00B0284B">
        <w:rPr>
          <w:rFonts w:ascii="Times New Roman" w:hAnsi="Times New Roman"/>
          <w:sz w:val="20"/>
          <w:szCs w:val="20"/>
          <w:lang w:val="en-GB"/>
        </w:rPr>
        <w:t xml:space="preserve"> satellite/HAP constellation</w:t>
      </w:r>
      <w:r>
        <w:rPr>
          <w:rFonts w:ascii="Times New Roman" w:hAnsi="Times New Roman"/>
          <w:sz w:val="20"/>
          <w:szCs w:val="20"/>
          <w:lang w:val="en-GB"/>
        </w:rPr>
        <w:t xml:space="preserve"> every time it accesses one in it</w:t>
      </w:r>
      <w:r w:rsidR="00625E50">
        <w:rPr>
          <w:rFonts w:ascii="Times New Roman" w:hAnsi="Times New Roman"/>
          <w:sz w:val="20"/>
          <w:szCs w:val="20"/>
          <w:lang w:val="en-GB"/>
        </w:rPr>
        <w:t xml:space="preserve">. </w:t>
      </w:r>
      <w:r>
        <w:rPr>
          <w:rFonts w:ascii="Times New Roman" w:hAnsi="Times New Roman"/>
          <w:sz w:val="20"/>
          <w:szCs w:val="20"/>
          <w:lang w:val="en-GB"/>
        </w:rPr>
        <w:t>A</w:t>
      </w:r>
      <w:r w:rsidR="00625E50">
        <w:rPr>
          <w:rFonts w:ascii="Times New Roman" w:hAnsi="Times New Roman"/>
          <w:sz w:val="20"/>
          <w:szCs w:val="20"/>
          <w:lang w:val="en-GB"/>
        </w:rPr>
        <w:t xml:space="preserve"> UE can skip obtaining the same ephemeris</w:t>
      </w:r>
      <w:r w:rsidR="00625E50" w:rsidRPr="00ED220B">
        <w:rPr>
          <w:rFonts w:ascii="Times New Roman" w:hAnsi="Times New Roman"/>
          <w:sz w:val="20"/>
          <w:szCs w:val="20"/>
          <w:lang w:val="en-GB"/>
        </w:rPr>
        <w:t xml:space="preserve"> </w:t>
      </w:r>
      <w:r w:rsidR="00625E50">
        <w:rPr>
          <w:rFonts w:ascii="Times New Roman" w:hAnsi="Times New Roman"/>
          <w:sz w:val="20"/>
          <w:szCs w:val="20"/>
          <w:lang w:val="en-GB"/>
        </w:rPr>
        <w:t xml:space="preserve">of </w:t>
      </w:r>
      <w:r w:rsidR="00625E50" w:rsidRPr="00B0284B">
        <w:rPr>
          <w:rFonts w:ascii="Times New Roman" w:hAnsi="Times New Roman"/>
          <w:sz w:val="20"/>
          <w:szCs w:val="20"/>
          <w:lang w:val="en-GB"/>
        </w:rPr>
        <w:t>a satellite/HAP constellation</w:t>
      </w:r>
      <w:r w:rsidR="00625E50">
        <w:rPr>
          <w:rFonts w:ascii="Times New Roman" w:hAnsi="Times New Roman"/>
          <w:sz w:val="20"/>
          <w:szCs w:val="20"/>
          <w:lang w:val="en-GB"/>
        </w:rPr>
        <w:t xml:space="preserve"> </w:t>
      </w:r>
      <w:r>
        <w:rPr>
          <w:rFonts w:ascii="Times New Roman" w:hAnsi="Times New Roman"/>
          <w:sz w:val="20"/>
          <w:szCs w:val="20"/>
          <w:lang w:val="en-GB"/>
        </w:rPr>
        <w:t>if there is no update</w:t>
      </w:r>
      <w:r w:rsidR="00625E50">
        <w:rPr>
          <w:rFonts w:ascii="Times New Roman" w:hAnsi="Times New Roman"/>
          <w:sz w:val="20"/>
          <w:szCs w:val="20"/>
          <w:lang w:val="en-GB"/>
        </w:rPr>
        <w:t xml:space="preserve">. This can be easily </w:t>
      </w:r>
      <w:r w:rsidR="00625E50">
        <w:rPr>
          <w:rFonts w:ascii="Times New Roman" w:hAnsi="Times New Roman" w:hint="eastAsia"/>
          <w:sz w:val="20"/>
          <w:szCs w:val="20"/>
          <w:lang w:val="en-GB"/>
        </w:rPr>
        <w:t>implemented</w:t>
      </w:r>
      <w:r w:rsidR="00625E50">
        <w:rPr>
          <w:rFonts w:ascii="Times New Roman" w:hAnsi="Times New Roman"/>
          <w:sz w:val="20"/>
          <w:szCs w:val="20"/>
          <w:lang w:val="en-GB"/>
        </w:rPr>
        <w:t xml:space="preserve"> </w:t>
      </w:r>
      <w:r w:rsidR="00625E50">
        <w:rPr>
          <w:rFonts w:ascii="Times New Roman" w:hAnsi="Times New Roman" w:hint="eastAsia"/>
          <w:sz w:val="20"/>
          <w:szCs w:val="20"/>
          <w:lang w:val="en-GB"/>
        </w:rPr>
        <w:t>by</w:t>
      </w:r>
      <w:r w:rsidR="00625E50">
        <w:rPr>
          <w:rFonts w:ascii="Times New Roman" w:hAnsi="Times New Roman"/>
          <w:sz w:val="20"/>
          <w:szCs w:val="20"/>
          <w:lang w:val="en-GB"/>
        </w:rPr>
        <w:t xml:space="preserve"> making the UE aware of the </w:t>
      </w:r>
      <w:r w:rsidR="00625E50" w:rsidRPr="00B0284B">
        <w:rPr>
          <w:rFonts w:ascii="Times New Roman" w:hAnsi="Times New Roman"/>
          <w:sz w:val="20"/>
          <w:szCs w:val="20"/>
          <w:lang w:val="en-GB"/>
        </w:rPr>
        <w:t>constellation</w:t>
      </w:r>
      <w:r w:rsidR="00625E50">
        <w:rPr>
          <w:rFonts w:ascii="Times New Roman" w:hAnsi="Times New Roman"/>
          <w:sz w:val="20"/>
          <w:szCs w:val="20"/>
          <w:lang w:val="en-GB"/>
        </w:rPr>
        <w:t xml:space="preserve"> (e.g. a value tag</w:t>
      </w:r>
      <w:r w:rsidR="00B91F70">
        <w:rPr>
          <w:rFonts w:ascii="Times New Roman" w:hAnsi="Times New Roman"/>
          <w:sz w:val="20"/>
          <w:szCs w:val="20"/>
          <w:lang w:val="en-GB"/>
        </w:rPr>
        <w:t xml:space="preserve"> for a group of satellites/HAPs</w:t>
      </w:r>
      <w:r w:rsidR="00625E50">
        <w:rPr>
          <w:rFonts w:ascii="Times New Roman" w:hAnsi="Times New Roman"/>
          <w:sz w:val="20"/>
          <w:szCs w:val="20"/>
          <w:lang w:val="en-GB"/>
        </w:rPr>
        <w:t xml:space="preserve">). And the value </w:t>
      </w:r>
      <w:r w:rsidR="00625E50">
        <w:rPr>
          <w:rFonts w:ascii="Times New Roman" w:hAnsi="Times New Roman"/>
          <w:sz w:val="20"/>
          <w:szCs w:val="20"/>
          <w:lang w:val="en-GB"/>
        </w:rPr>
        <w:lastRenderedPageBreak/>
        <w:t>tag can also be changed upon ephemeris update to indicate UE for updating.</w:t>
      </w:r>
    </w:p>
    <w:p w14:paraId="38C3BD27" w14:textId="1529EAE0" w:rsidR="00625E50" w:rsidRPr="00B459CC" w:rsidRDefault="00625E50" w:rsidP="00625E50">
      <w:pPr>
        <w:rPr>
          <w:rFonts w:ascii="Times New Roman" w:hAnsi="Times New Roman"/>
          <w:b/>
          <w:bCs/>
          <w:sz w:val="20"/>
          <w:szCs w:val="20"/>
          <w:lang w:val="en-GB"/>
        </w:rPr>
      </w:pPr>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w:t>
      </w:r>
      <w:r>
        <w:rPr>
          <w:rFonts w:ascii="Times New Roman" w:hAnsi="Times New Roman"/>
          <w:b/>
          <w:bCs/>
          <w:sz w:val="20"/>
          <w:szCs w:val="20"/>
          <w:lang w:val="en-GB"/>
        </w:rPr>
        <w:t xml:space="preserve"> or decoding</w:t>
      </w:r>
      <w:r w:rsidRPr="00160536">
        <w:rPr>
          <w:rFonts w:ascii="Times New Roman" w:hAnsi="Times New Roman"/>
          <w:b/>
          <w:bCs/>
          <w:sz w:val="20"/>
          <w:szCs w:val="20"/>
          <w:lang w:val="en-GB"/>
        </w:rPr>
        <w:t xml:space="preserve"> the same ephemeris of a </w:t>
      </w:r>
      <w:r w:rsidRPr="00F059C0">
        <w:rPr>
          <w:rFonts w:ascii="Times New Roman" w:hAnsi="Times New Roman"/>
          <w:b/>
          <w:bCs/>
          <w:sz w:val="20"/>
          <w:szCs w:val="20"/>
          <w:lang w:val="en-GB"/>
        </w:rPr>
        <w:t>satellite/HAP constellation</w:t>
      </w:r>
      <w:r w:rsidR="00B91F70" w:rsidRPr="00B91F70">
        <w:t xml:space="preserve"> </w:t>
      </w:r>
      <w:r w:rsidR="00B91F70" w:rsidRPr="00B91F70">
        <w:rPr>
          <w:rFonts w:ascii="Times New Roman" w:hAnsi="Times New Roman"/>
          <w:b/>
          <w:bCs/>
          <w:sz w:val="20"/>
          <w:szCs w:val="20"/>
          <w:lang w:val="en-GB"/>
        </w:rPr>
        <w:t>if there is no update</w:t>
      </w:r>
      <w:r w:rsidRPr="00160536">
        <w:rPr>
          <w:rFonts w:ascii="Times New Roman" w:hAnsi="Times New Roman"/>
          <w:b/>
          <w:bCs/>
          <w:sz w:val="20"/>
          <w:szCs w:val="20"/>
          <w:lang w:val="en-GB"/>
        </w:rPr>
        <w:t>.</w:t>
      </w:r>
    </w:p>
    <w:p w14:paraId="34341BD7" w14:textId="09F269AC" w:rsidR="00625E50" w:rsidRPr="00625E50" w:rsidRDefault="00625E50" w:rsidP="00625E50">
      <w:pPr>
        <w:spacing w:beforeLines="50" w:before="156" w:afterLines="50" w:after="156"/>
        <w:rPr>
          <w:rFonts w:ascii="Times New Roman" w:hAnsi="Times New Roman"/>
          <w:b/>
          <w:bCs/>
          <w:sz w:val="22"/>
          <w:u w:val="single"/>
          <w:lang w:val="en-GB"/>
        </w:rPr>
      </w:pPr>
      <w:r>
        <w:rPr>
          <w:rFonts w:ascii="Times New Roman" w:hAnsi="Times New Roman"/>
          <w:b/>
          <w:bCs/>
          <w:sz w:val="22"/>
          <w:u w:val="single"/>
          <w:lang w:val="en-GB"/>
        </w:rPr>
        <w:t>Implicit indication of network type/</w:t>
      </w:r>
      <w:r w:rsidR="00B91F70">
        <w:rPr>
          <w:rFonts w:ascii="Times New Roman" w:hAnsi="Times New Roman"/>
          <w:b/>
          <w:bCs/>
          <w:sz w:val="22"/>
          <w:u w:val="single"/>
          <w:lang w:val="en-GB"/>
        </w:rPr>
        <w:t>platform</w:t>
      </w:r>
      <w:r>
        <w:rPr>
          <w:rFonts w:ascii="Times New Roman" w:hAnsi="Times New Roman"/>
          <w:b/>
          <w:bCs/>
          <w:sz w:val="22"/>
          <w:u w:val="single"/>
          <w:lang w:val="en-GB"/>
        </w:rPr>
        <w:t xml:space="preserve"> via e</w:t>
      </w:r>
      <w:r w:rsidRPr="00625E50">
        <w:rPr>
          <w:rFonts w:ascii="Times New Roman" w:hAnsi="Times New Roman"/>
          <w:b/>
          <w:bCs/>
          <w:sz w:val="22"/>
          <w:u w:val="single"/>
          <w:lang w:val="en-GB"/>
        </w:rPr>
        <w:t>phemeris</w:t>
      </w:r>
    </w:p>
    <w:p w14:paraId="1ED1E9FE" w14:textId="4C17D110" w:rsidR="00625E50" w:rsidRPr="00625E50" w:rsidRDefault="00B91F70" w:rsidP="0046294F">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o further assist in mobility, there have been discussions for indication of network types (NTN or TN) and </w:t>
      </w:r>
      <w:r w:rsidR="00C134E7">
        <w:rPr>
          <w:rFonts w:ascii="Times New Roman" w:hAnsi="Times New Roman"/>
          <w:sz w:val="20"/>
          <w:szCs w:val="20"/>
          <w:lang w:val="en-GB"/>
        </w:rPr>
        <w:t>platform</w:t>
      </w:r>
      <w:r>
        <w:rPr>
          <w:rFonts w:ascii="Times New Roman" w:hAnsi="Times New Roman"/>
          <w:sz w:val="20"/>
          <w:szCs w:val="20"/>
          <w:lang w:val="en-GB"/>
        </w:rPr>
        <w:t>s (GEO or LEO or HAP)</w:t>
      </w:r>
      <w:r w:rsidR="00C134E7">
        <w:rPr>
          <w:rFonts w:ascii="Times New Roman" w:hAnsi="Times New Roman"/>
          <w:sz w:val="20"/>
          <w:szCs w:val="20"/>
          <w:lang w:val="en-GB"/>
        </w:rPr>
        <w:t xml:space="preserve">. Here we discuss the option to indicate NTN </w:t>
      </w:r>
      <w:r w:rsidR="00C134E7" w:rsidRPr="00C134E7">
        <w:rPr>
          <w:rFonts w:ascii="Times New Roman" w:hAnsi="Times New Roman"/>
          <w:sz w:val="20"/>
          <w:szCs w:val="20"/>
          <w:lang w:val="en-GB"/>
        </w:rPr>
        <w:t>network type/platform</w:t>
      </w:r>
      <w:r w:rsidR="00C134E7">
        <w:rPr>
          <w:rFonts w:ascii="Times New Roman" w:hAnsi="Times New Roman"/>
          <w:sz w:val="20"/>
          <w:szCs w:val="20"/>
          <w:lang w:val="en-GB"/>
        </w:rPr>
        <w:t xml:space="preserve"> implicitly via ephemeris, without introducing in </w:t>
      </w:r>
      <w:r w:rsidR="00C134E7">
        <w:rPr>
          <w:rFonts w:ascii="Times New Roman" w:hAnsi="Times New Roman" w:hint="eastAsia"/>
          <w:sz w:val="20"/>
          <w:szCs w:val="20"/>
          <w:lang w:val="en-GB"/>
        </w:rPr>
        <w:t>explicit</w:t>
      </w:r>
      <w:r w:rsidR="00C134E7">
        <w:rPr>
          <w:rFonts w:ascii="Times New Roman" w:hAnsi="Times New Roman"/>
          <w:sz w:val="20"/>
          <w:szCs w:val="20"/>
          <w:lang w:val="en-GB"/>
        </w:rPr>
        <w:t xml:space="preserve"> indicators.</w:t>
      </w:r>
    </w:p>
    <w:p w14:paraId="54B370C8" w14:textId="6A2313F0" w:rsidR="001C3B48" w:rsidRDefault="006B2B3E" w:rsidP="0046294F">
      <w:pPr>
        <w:rPr>
          <w:rFonts w:ascii="Times New Roman" w:hAnsi="Times New Roman"/>
          <w:sz w:val="20"/>
          <w:szCs w:val="20"/>
          <w:lang w:val="en-GB"/>
        </w:rPr>
      </w:pPr>
      <w:r w:rsidRPr="001C3B48">
        <w:rPr>
          <w:rFonts w:ascii="Times New Roman" w:hAnsi="Times New Roman"/>
          <w:sz w:val="20"/>
          <w:szCs w:val="20"/>
          <w:lang w:val="en-GB"/>
        </w:rPr>
        <w:t xml:space="preserve">To implicitly indicate network type, </w:t>
      </w:r>
      <w:r w:rsidR="001C3B48">
        <w:rPr>
          <w:rFonts w:ascii="Times New Roman" w:hAnsi="Times New Roman"/>
          <w:sz w:val="20"/>
          <w:szCs w:val="20"/>
          <w:lang w:val="en-GB"/>
        </w:rPr>
        <w:t xml:space="preserve">UE needs to know the presence of ephemeris no later than </w:t>
      </w:r>
      <w:r w:rsidR="001C3B48" w:rsidRPr="001C3B48">
        <w:rPr>
          <w:rFonts w:ascii="Times New Roman" w:hAnsi="Times New Roman"/>
          <w:sz w:val="20"/>
          <w:szCs w:val="20"/>
          <w:lang w:val="en-GB"/>
        </w:rPr>
        <w:t>SIB1 reception</w:t>
      </w:r>
      <w:r w:rsidR="001C3B48">
        <w:rPr>
          <w:rFonts w:ascii="Times New Roman" w:hAnsi="Times New Roman"/>
          <w:sz w:val="20"/>
          <w:szCs w:val="20"/>
          <w:lang w:val="en-GB"/>
        </w:rPr>
        <w:t>. As a result, either a</w:t>
      </w:r>
      <w:r w:rsidR="003465F3">
        <w:rPr>
          <w:rFonts w:ascii="Times New Roman" w:hAnsi="Times New Roman"/>
          <w:sz w:val="20"/>
          <w:szCs w:val="20"/>
          <w:lang w:val="en-GB"/>
        </w:rPr>
        <w:t>n index</w:t>
      </w:r>
      <w:r w:rsidR="001C3B48">
        <w:rPr>
          <w:rFonts w:ascii="Times New Roman" w:hAnsi="Times New Roman"/>
          <w:sz w:val="20"/>
          <w:szCs w:val="20"/>
          <w:lang w:val="en-GB"/>
        </w:rPr>
        <w:t xml:space="preserve"> indicating presence of ephemeris or the ephemeris itself should be included in SIB1.</w:t>
      </w:r>
    </w:p>
    <w:p w14:paraId="4BD7A769" w14:textId="78AA7613" w:rsidR="006B2B3E" w:rsidRPr="001C3B48" w:rsidRDefault="001C3B48" w:rsidP="0046294F">
      <w:pPr>
        <w:rPr>
          <w:rFonts w:ascii="Times New Roman" w:hAnsi="Times New Roman"/>
          <w:b/>
          <w:bCs/>
          <w:sz w:val="20"/>
          <w:szCs w:val="20"/>
          <w:lang w:val="en-GB"/>
        </w:rPr>
      </w:pPr>
      <w:r w:rsidRPr="001C3B48">
        <w:rPr>
          <w:rFonts w:ascii="Times New Roman" w:hAnsi="Times New Roman" w:hint="eastAsia"/>
          <w:b/>
          <w:bCs/>
          <w:sz w:val="20"/>
          <w:szCs w:val="20"/>
          <w:lang w:val="en-GB"/>
        </w:rPr>
        <w:t>O</w:t>
      </w:r>
      <w:r w:rsidRPr="001C3B48">
        <w:rPr>
          <w:rFonts w:ascii="Times New Roman" w:hAnsi="Times New Roman"/>
          <w:b/>
          <w:bCs/>
          <w:sz w:val="20"/>
          <w:szCs w:val="20"/>
          <w:lang w:val="en-GB"/>
        </w:rPr>
        <w:t xml:space="preserve">bservation </w:t>
      </w:r>
      <w:r w:rsidR="00C134E7">
        <w:rPr>
          <w:rFonts w:ascii="Times New Roman" w:hAnsi="Times New Roman"/>
          <w:b/>
          <w:bCs/>
          <w:sz w:val="20"/>
          <w:szCs w:val="20"/>
          <w:lang w:val="en-GB"/>
        </w:rPr>
        <w:t>3</w:t>
      </w:r>
      <w:r w:rsidRPr="001C3B48">
        <w:rPr>
          <w:rFonts w:ascii="Times New Roman" w:hAnsi="Times New Roman"/>
          <w:b/>
          <w:bCs/>
          <w:sz w:val="20"/>
          <w:szCs w:val="20"/>
          <w:lang w:val="en-GB"/>
        </w:rPr>
        <w:t>: To utilize ephemeris for implicit network type indication, either presence of ephemeris is indicated in SIB1, or ephemeris is included in SIB1.</w:t>
      </w:r>
    </w:p>
    <w:p w14:paraId="202543AC" w14:textId="26049FC9" w:rsidR="001C3B48" w:rsidRDefault="00FB0CD6" w:rsidP="0046294F">
      <w:pPr>
        <w:rPr>
          <w:rFonts w:ascii="Times New Roman" w:hAnsi="Times New Roman"/>
          <w:sz w:val="20"/>
          <w:szCs w:val="20"/>
          <w:lang w:val="en-GB"/>
        </w:rPr>
      </w:pPr>
      <w:r>
        <w:rPr>
          <w:rFonts w:ascii="Times New Roman" w:hAnsi="Times New Roman"/>
          <w:sz w:val="20"/>
          <w:szCs w:val="20"/>
          <w:lang w:val="en-GB"/>
        </w:rPr>
        <w:t>Ephemeris is expected to be used in timing advance pre-compensation where UE can derive its serving link propagation delay based on its location and satellite position. Considering the importance of accurate timing advance when initiating random access, it is expected that</w:t>
      </w:r>
      <w:r w:rsidRPr="00FB0CD6">
        <w:rPr>
          <w:rFonts w:ascii="Times New Roman" w:hAnsi="Times New Roman"/>
          <w:sz w:val="20"/>
          <w:szCs w:val="20"/>
          <w:lang w:val="en-GB"/>
        </w:rPr>
        <w:t xml:space="preserve"> </w:t>
      </w:r>
      <w:r w:rsidRPr="006B2B3E">
        <w:rPr>
          <w:rFonts w:ascii="Times New Roman" w:hAnsi="Times New Roman"/>
          <w:sz w:val="20"/>
          <w:szCs w:val="20"/>
          <w:lang w:val="en-GB"/>
        </w:rPr>
        <w:t>serving cell’s ephemeris</w:t>
      </w:r>
      <w:r>
        <w:rPr>
          <w:rFonts w:ascii="Times New Roman" w:hAnsi="Times New Roman"/>
          <w:sz w:val="20"/>
          <w:szCs w:val="20"/>
          <w:lang w:val="en-GB"/>
        </w:rPr>
        <w:t xml:space="preserve"> should be provisioned to UE in SIB1, or at least UE knows how to retrieve serving cell’s ephemeris when receiving SIB1.</w:t>
      </w:r>
    </w:p>
    <w:p w14:paraId="524938C9" w14:textId="6A22E262" w:rsidR="006B2B3E" w:rsidRPr="00FB0CD6" w:rsidRDefault="006B2B3E" w:rsidP="0046294F">
      <w:pPr>
        <w:rPr>
          <w:rFonts w:ascii="Times New Roman" w:hAnsi="Times New Roman"/>
          <w:b/>
          <w:bCs/>
          <w:sz w:val="20"/>
          <w:szCs w:val="20"/>
          <w:lang w:val="en-GB"/>
        </w:rPr>
      </w:pPr>
      <w:r w:rsidRPr="00FB0CD6">
        <w:rPr>
          <w:rFonts w:ascii="Times New Roman" w:hAnsi="Times New Roman" w:hint="eastAsia"/>
          <w:b/>
          <w:bCs/>
          <w:sz w:val="20"/>
          <w:szCs w:val="20"/>
          <w:lang w:val="en-GB"/>
        </w:rPr>
        <w:t>O</w:t>
      </w:r>
      <w:r w:rsidRPr="00FB0CD6">
        <w:rPr>
          <w:rFonts w:ascii="Times New Roman" w:hAnsi="Times New Roman"/>
          <w:b/>
          <w:bCs/>
          <w:sz w:val="20"/>
          <w:szCs w:val="20"/>
          <w:lang w:val="en-GB"/>
        </w:rPr>
        <w:t xml:space="preserve">bservation </w:t>
      </w:r>
      <w:r w:rsidR="00C134E7">
        <w:rPr>
          <w:rFonts w:ascii="Times New Roman" w:hAnsi="Times New Roman"/>
          <w:b/>
          <w:bCs/>
          <w:sz w:val="20"/>
          <w:szCs w:val="20"/>
          <w:lang w:val="en-GB"/>
        </w:rPr>
        <w:t>4</w:t>
      </w:r>
      <w:r w:rsidRPr="00FB0CD6">
        <w:rPr>
          <w:rFonts w:ascii="Times New Roman" w:hAnsi="Times New Roman"/>
          <w:b/>
          <w:bCs/>
          <w:sz w:val="20"/>
          <w:szCs w:val="20"/>
          <w:lang w:val="en-GB"/>
        </w:rPr>
        <w:t xml:space="preserve">: To utilize ephemeris for TA pre-compensation, </w:t>
      </w:r>
      <w:r w:rsidR="00B945D7" w:rsidRPr="00FB0CD6">
        <w:rPr>
          <w:rFonts w:ascii="Times New Roman" w:hAnsi="Times New Roman"/>
          <w:b/>
          <w:bCs/>
          <w:sz w:val="20"/>
          <w:szCs w:val="20"/>
          <w:lang w:val="en-GB"/>
        </w:rPr>
        <w:t xml:space="preserve">either </w:t>
      </w:r>
      <w:r w:rsidRPr="00FB0CD6">
        <w:rPr>
          <w:rFonts w:ascii="Times New Roman" w:hAnsi="Times New Roman"/>
          <w:b/>
          <w:bCs/>
          <w:sz w:val="20"/>
          <w:szCs w:val="20"/>
          <w:lang w:val="en-GB"/>
        </w:rPr>
        <w:t>serving cell’s ephemeris</w:t>
      </w:r>
      <w:r w:rsidR="00B945D7" w:rsidRPr="00FB0CD6">
        <w:rPr>
          <w:rFonts w:ascii="Times New Roman" w:hAnsi="Times New Roman"/>
          <w:b/>
          <w:bCs/>
          <w:sz w:val="20"/>
          <w:szCs w:val="20"/>
          <w:lang w:val="en-GB"/>
        </w:rPr>
        <w:t xml:space="preserve"> is </w:t>
      </w:r>
      <w:r w:rsidRPr="00FB0CD6">
        <w:rPr>
          <w:rFonts w:ascii="Times New Roman" w:hAnsi="Times New Roman"/>
          <w:b/>
          <w:bCs/>
          <w:sz w:val="20"/>
          <w:szCs w:val="20"/>
          <w:lang w:val="en-GB"/>
        </w:rPr>
        <w:t>provisioned to UE in SIB1</w:t>
      </w:r>
      <w:r w:rsidR="00B945D7" w:rsidRPr="00FB0CD6">
        <w:rPr>
          <w:rFonts w:ascii="Times New Roman" w:hAnsi="Times New Roman"/>
          <w:b/>
          <w:bCs/>
          <w:sz w:val="20"/>
          <w:szCs w:val="20"/>
          <w:lang w:val="en-GB"/>
        </w:rPr>
        <w:t xml:space="preserve">, or index of serving cell’s ephemeris is provisioned to UE in SIB1 and serving cell’s ephemeris is provisioned to UE in </w:t>
      </w:r>
      <w:r w:rsidR="006A6333" w:rsidRPr="00FB0CD6">
        <w:rPr>
          <w:rFonts w:ascii="Times New Roman" w:hAnsi="Times New Roman"/>
          <w:b/>
          <w:bCs/>
          <w:sz w:val="20"/>
          <w:szCs w:val="20"/>
          <w:lang w:val="en-GB"/>
        </w:rPr>
        <w:t xml:space="preserve">a </w:t>
      </w:r>
      <w:r w:rsidR="00B945D7" w:rsidRPr="00FB0CD6">
        <w:rPr>
          <w:rFonts w:ascii="Times New Roman" w:hAnsi="Times New Roman"/>
          <w:b/>
          <w:bCs/>
          <w:sz w:val="20"/>
          <w:szCs w:val="20"/>
          <w:lang w:val="en-GB"/>
        </w:rPr>
        <w:t>new SIB</w:t>
      </w:r>
      <w:r w:rsidR="006A6333" w:rsidRPr="00FB0CD6">
        <w:rPr>
          <w:rFonts w:ascii="Times New Roman" w:hAnsi="Times New Roman"/>
          <w:b/>
          <w:bCs/>
          <w:sz w:val="20"/>
          <w:szCs w:val="20"/>
          <w:lang w:val="en-GB"/>
        </w:rPr>
        <w:t>.</w:t>
      </w:r>
    </w:p>
    <w:p w14:paraId="5341FFF1" w14:textId="488A24F4" w:rsidR="00FB0CD6" w:rsidRDefault="00FB0CD6" w:rsidP="006B2B3E">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 xml:space="preserve">nother usage of ephemeris in NTN is for cell reselection. While the RSRP/RSRQ variation could be less significant in NTN, ephemeris can help idle/inactive UE to trigger </w:t>
      </w:r>
      <w:r w:rsidR="00C134E7">
        <w:rPr>
          <w:rFonts w:ascii="Times New Roman" w:hAnsi="Times New Roman"/>
          <w:sz w:val="20"/>
          <w:szCs w:val="20"/>
          <w:lang w:val="en-GB"/>
        </w:rPr>
        <w:t>neighboring cell</w:t>
      </w:r>
      <w:r>
        <w:rPr>
          <w:rFonts w:ascii="Times New Roman" w:hAnsi="Times New Roman"/>
          <w:sz w:val="20"/>
          <w:szCs w:val="20"/>
          <w:lang w:val="en-GB"/>
        </w:rPr>
        <w:t xml:space="preserve"> measurement or perform cell reselection using time or distance metric. In this case </w:t>
      </w:r>
      <w:r w:rsidR="00C134E7">
        <w:rPr>
          <w:rFonts w:ascii="Times New Roman" w:hAnsi="Times New Roman"/>
          <w:sz w:val="20"/>
          <w:szCs w:val="20"/>
          <w:lang w:val="en-GB"/>
        </w:rPr>
        <w:t>neighboring cell</w:t>
      </w:r>
      <w:r>
        <w:rPr>
          <w:rFonts w:ascii="Times New Roman" w:hAnsi="Times New Roman"/>
          <w:sz w:val="20"/>
          <w:szCs w:val="20"/>
          <w:lang w:val="en-GB"/>
        </w:rPr>
        <w:t xml:space="preserve">’s ephemeris </w:t>
      </w:r>
      <w:proofErr w:type="gramStart"/>
      <w:r>
        <w:rPr>
          <w:rFonts w:ascii="Times New Roman" w:hAnsi="Times New Roman"/>
          <w:sz w:val="20"/>
          <w:szCs w:val="20"/>
          <w:lang w:val="en-GB"/>
        </w:rPr>
        <w:t>can be seen as</w:t>
      </w:r>
      <w:proofErr w:type="gramEnd"/>
      <w:r>
        <w:rPr>
          <w:rFonts w:ascii="Times New Roman" w:hAnsi="Times New Roman"/>
          <w:sz w:val="20"/>
          <w:szCs w:val="20"/>
          <w:lang w:val="en-GB"/>
        </w:rPr>
        <w:t xml:space="preserve"> necessary or supplement information for cell reselection</w:t>
      </w:r>
      <w:r w:rsidR="00EC208B">
        <w:rPr>
          <w:rFonts w:ascii="Times New Roman" w:hAnsi="Times New Roman"/>
          <w:sz w:val="20"/>
          <w:szCs w:val="20"/>
          <w:lang w:val="en-GB"/>
        </w:rPr>
        <w:t xml:space="preserve">, and should be included in SIB2~SIB5, or at least UE knows how to retrieve </w:t>
      </w:r>
      <w:r w:rsidR="00C134E7">
        <w:rPr>
          <w:rFonts w:ascii="Times New Roman" w:hAnsi="Times New Roman"/>
          <w:sz w:val="20"/>
          <w:szCs w:val="20"/>
          <w:lang w:val="en-GB"/>
        </w:rPr>
        <w:t>neighboring cell</w:t>
      </w:r>
      <w:r w:rsidR="00EC208B">
        <w:rPr>
          <w:rFonts w:ascii="Times New Roman" w:hAnsi="Times New Roman"/>
          <w:sz w:val="20"/>
          <w:szCs w:val="20"/>
          <w:lang w:val="en-GB"/>
        </w:rPr>
        <w:t>’s ephemeris when receiving SIB2~SIB5.</w:t>
      </w:r>
    </w:p>
    <w:p w14:paraId="66A56D62" w14:textId="7D64DCBC" w:rsidR="006B2B3E" w:rsidRPr="00EC208B" w:rsidRDefault="006B2B3E" w:rsidP="006B2B3E">
      <w:pPr>
        <w:rPr>
          <w:rFonts w:ascii="Times New Roman" w:hAnsi="Times New Roman"/>
          <w:b/>
          <w:bCs/>
          <w:sz w:val="20"/>
          <w:szCs w:val="20"/>
          <w:lang w:val="en-GB"/>
        </w:rPr>
      </w:pPr>
      <w:r w:rsidRPr="00EC208B">
        <w:rPr>
          <w:rFonts w:ascii="Times New Roman" w:hAnsi="Times New Roman" w:hint="eastAsia"/>
          <w:b/>
          <w:bCs/>
          <w:sz w:val="20"/>
          <w:szCs w:val="20"/>
          <w:lang w:val="en-GB"/>
        </w:rPr>
        <w:t>O</w:t>
      </w:r>
      <w:r w:rsidRPr="00EC208B">
        <w:rPr>
          <w:rFonts w:ascii="Times New Roman" w:hAnsi="Times New Roman"/>
          <w:b/>
          <w:bCs/>
          <w:sz w:val="20"/>
          <w:szCs w:val="20"/>
          <w:lang w:val="en-GB"/>
        </w:rPr>
        <w:t xml:space="preserve">bservation </w:t>
      </w:r>
      <w:r w:rsidR="00C134E7">
        <w:rPr>
          <w:rFonts w:ascii="Times New Roman" w:hAnsi="Times New Roman"/>
          <w:b/>
          <w:bCs/>
          <w:sz w:val="20"/>
          <w:szCs w:val="20"/>
          <w:lang w:val="en-GB"/>
        </w:rPr>
        <w:t>5</w:t>
      </w:r>
      <w:r w:rsidRPr="00EC208B">
        <w:rPr>
          <w:rFonts w:ascii="Times New Roman" w:hAnsi="Times New Roman"/>
          <w:b/>
          <w:bCs/>
          <w:sz w:val="20"/>
          <w:szCs w:val="20"/>
          <w:lang w:val="en-GB"/>
        </w:rPr>
        <w:t>: To utilize ephemeris for cell reselection,</w:t>
      </w:r>
      <w:r w:rsidR="006A6333" w:rsidRPr="00EC208B">
        <w:rPr>
          <w:rFonts w:ascii="Times New Roman" w:hAnsi="Times New Roman"/>
          <w:b/>
          <w:bCs/>
          <w:sz w:val="20"/>
          <w:szCs w:val="20"/>
          <w:lang w:val="en-GB"/>
        </w:rPr>
        <w:t xml:space="preserve"> </w:t>
      </w:r>
      <w:r w:rsidR="006A6333" w:rsidRPr="00EC208B">
        <w:rPr>
          <w:rFonts w:ascii="Times New Roman" w:hAnsi="Times New Roman" w:hint="eastAsia"/>
          <w:b/>
          <w:bCs/>
          <w:sz w:val="20"/>
          <w:szCs w:val="20"/>
          <w:lang w:val="en-GB"/>
        </w:rPr>
        <w:t>either</w:t>
      </w:r>
      <w:r w:rsidRPr="00EC208B">
        <w:rPr>
          <w:rFonts w:ascii="Times New Roman" w:hAnsi="Times New Roman"/>
          <w:b/>
          <w:bCs/>
          <w:sz w:val="20"/>
          <w:szCs w:val="20"/>
          <w:lang w:val="en-GB"/>
        </w:rPr>
        <w:t xml:space="preserve"> </w:t>
      </w:r>
      <w:r w:rsidR="00C134E7">
        <w:rPr>
          <w:rFonts w:ascii="Times New Roman" w:hAnsi="Times New Roman"/>
          <w:b/>
          <w:bCs/>
          <w:sz w:val="20"/>
          <w:szCs w:val="20"/>
          <w:lang w:val="en-GB"/>
        </w:rPr>
        <w:t>neighboring cell</w:t>
      </w:r>
      <w:r w:rsidRPr="00EC208B">
        <w:rPr>
          <w:rFonts w:ascii="Times New Roman" w:hAnsi="Times New Roman"/>
          <w:b/>
          <w:bCs/>
          <w:sz w:val="20"/>
          <w:szCs w:val="20"/>
          <w:lang w:val="en-GB"/>
        </w:rPr>
        <w:t>’s ephemeris</w:t>
      </w:r>
      <w:r w:rsidR="00B945D7" w:rsidRPr="00EC208B">
        <w:rPr>
          <w:rFonts w:ascii="Times New Roman" w:hAnsi="Times New Roman"/>
          <w:b/>
          <w:bCs/>
          <w:sz w:val="20"/>
          <w:szCs w:val="20"/>
          <w:lang w:val="en-GB"/>
        </w:rPr>
        <w:t xml:space="preserve"> </w:t>
      </w:r>
      <w:r w:rsidR="006A6333" w:rsidRPr="00EC208B">
        <w:rPr>
          <w:rFonts w:ascii="Times New Roman" w:hAnsi="Times New Roman"/>
          <w:b/>
          <w:bCs/>
          <w:sz w:val="20"/>
          <w:szCs w:val="20"/>
          <w:lang w:val="en-GB"/>
        </w:rPr>
        <w:t>is</w:t>
      </w:r>
      <w:r w:rsidRPr="00EC208B">
        <w:rPr>
          <w:rFonts w:ascii="Times New Roman" w:hAnsi="Times New Roman"/>
          <w:b/>
          <w:bCs/>
          <w:sz w:val="20"/>
          <w:szCs w:val="20"/>
          <w:lang w:val="en-GB"/>
        </w:rPr>
        <w:t xml:space="preserve"> provisioned to UE in SIB1~5</w:t>
      </w:r>
      <w:r w:rsidR="006A6333" w:rsidRPr="00EC208B">
        <w:rPr>
          <w:rFonts w:ascii="Times New Roman" w:hAnsi="Times New Roman"/>
          <w:b/>
          <w:bCs/>
          <w:sz w:val="20"/>
          <w:szCs w:val="20"/>
          <w:lang w:val="en-GB"/>
        </w:rPr>
        <w:t xml:space="preserve">, or index of </w:t>
      </w:r>
      <w:r w:rsidR="00C134E7">
        <w:rPr>
          <w:rFonts w:ascii="Times New Roman" w:hAnsi="Times New Roman"/>
          <w:b/>
          <w:bCs/>
          <w:sz w:val="20"/>
          <w:szCs w:val="20"/>
          <w:lang w:val="en-GB"/>
        </w:rPr>
        <w:t>neighboring cell</w:t>
      </w:r>
      <w:r w:rsidR="006A6333" w:rsidRPr="00EC208B">
        <w:rPr>
          <w:rFonts w:ascii="Times New Roman" w:hAnsi="Times New Roman"/>
          <w:b/>
          <w:bCs/>
          <w:sz w:val="20"/>
          <w:szCs w:val="20"/>
          <w:lang w:val="en-GB"/>
        </w:rPr>
        <w:t xml:space="preserve">’s ephemeris is provisioned to UE in SIB1~5 and </w:t>
      </w:r>
      <w:r w:rsidR="00C134E7">
        <w:rPr>
          <w:rFonts w:ascii="Times New Roman" w:hAnsi="Times New Roman"/>
          <w:b/>
          <w:bCs/>
          <w:sz w:val="20"/>
          <w:szCs w:val="20"/>
          <w:lang w:val="en-GB"/>
        </w:rPr>
        <w:t>neighboring cell</w:t>
      </w:r>
      <w:r w:rsidR="006A6333" w:rsidRPr="00EC208B">
        <w:rPr>
          <w:rFonts w:ascii="Times New Roman" w:hAnsi="Times New Roman"/>
          <w:b/>
          <w:bCs/>
          <w:sz w:val="20"/>
          <w:szCs w:val="20"/>
          <w:lang w:val="en-GB"/>
        </w:rPr>
        <w:t>’s ephemeris is provisioned to UE in a new SIB.</w:t>
      </w:r>
    </w:p>
    <w:p w14:paraId="42064F9C" w14:textId="2EF69AB6" w:rsidR="006B2B3E" w:rsidRDefault="00EC208B" w:rsidP="0046294F">
      <w:pPr>
        <w:rPr>
          <w:rFonts w:ascii="Times New Roman" w:hAnsi="Times New Roman"/>
          <w:sz w:val="20"/>
          <w:szCs w:val="20"/>
          <w:lang w:val="en-GB"/>
        </w:rPr>
      </w:pPr>
      <w:r>
        <w:rPr>
          <w:rFonts w:ascii="Times New Roman" w:hAnsi="Times New Roman"/>
          <w:sz w:val="20"/>
          <w:szCs w:val="20"/>
          <w:lang w:val="en-GB"/>
        </w:rPr>
        <w:t>Based on the discussion above the following options could be considered for ephemeris provision via SI:</w:t>
      </w:r>
    </w:p>
    <w:p w14:paraId="0389B881" w14:textId="58EBBB91" w:rsidR="001378F4" w:rsidRPr="001378F4" w:rsidRDefault="001378F4" w:rsidP="001378F4">
      <w:pPr>
        <w:pStyle w:val="a6"/>
        <w:numPr>
          <w:ilvl w:val="0"/>
          <w:numId w:val="32"/>
        </w:numPr>
        <w:ind w:firstLineChars="0"/>
      </w:pPr>
      <w:r w:rsidRPr="001378F4">
        <w:t xml:space="preserve">Option 1: index of serving cell’s ephemeris in SIB1, index of </w:t>
      </w:r>
      <w:r w:rsidR="00C134E7">
        <w:t>neighboring cell</w:t>
      </w:r>
      <w:r w:rsidRPr="001378F4">
        <w:t xml:space="preserve">’s ephemeris in SIB2 (or SIB3~5 depending on the frequency/RAT of NTN), and serving cell’s and </w:t>
      </w:r>
      <w:r w:rsidR="00C134E7">
        <w:t>neighboring cell</w:t>
      </w:r>
      <w:r w:rsidRPr="001378F4">
        <w:t xml:space="preserve">’s ephemeris in a new SIB. This option is for large ephemeris size so that the UE could know network type with </w:t>
      </w:r>
      <w:proofErr w:type="gramStart"/>
      <w:r w:rsidRPr="001378F4">
        <w:t>SIB1, and</w:t>
      </w:r>
      <w:proofErr w:type="gramEnd"/>
      <w:r w:rsidRPr="001378F4">
        <w:t xml:space="preserve"> acquire ephemeris in the new SIB on-demand.</w:t>
      </w:r>
    </w:p>
    <w:p w14:paraId="71598D1F" w14:textId="59CF9DE1" w:rsidR="001378F4" w:rsidRPr="001378F4" w:rsidRDefault="001378F4" w:rsidP="001378F4">
      <w:pPr>
        <w:pStyle w:val="a6"/>
        <w:numPr>
          <w:ilvl w:val="0"/>
          <w:numId w:val="32"/>
        </w:numPr>
        <w:ind w:firstLineChars="0"/>
      </w:pPr>
      <w:r w:rsidRPr="001378F4">
        <w:t xml:space="preserve">Option 2: serving cell’s ephemeris in SIB1, index of </w:t>
      </w:r>
      <w:r w:rsidR="00C134E7">
        <w:t>neighboring cell</w:t>
      </w:r>
      <w:r w:rsidRPr="001378F4">
        <w:t xml:space="preserve">’s ephemeris in SIB2 (or SIB3~5 depending on the frequency/RAT of NTN), and </w:t>
      </w:r>
      <w:r w:rsidR="00C134E7">
        <w:t>neighboring cell</w:t>
      </w:r>
      <w:r w:rsidRPr="001378F4">
        <w:t xml:space="preserve">’s ephemeris in a new SIB. This option is for medium ephemeris size so that the UE could know network type and receive serving cell’s ephemeris with </w:t>
      </w:r>
      <w:proofErr w:type="gramStart"/>
      <w:r w:rsidRPr="001378F4">
        <w:t>SIB1, and</w:t>
      </w:r>
      <w:proofErr w:type="gramEnd"/>
      <w:r w:rsidRPr="001378F4">
        <w:t xml:space="preserve"> acquire other ephemeris in the new SIB on-demand.</w:t>
      </w:r>
    </w:p>
    <w:p w14:paraId="5033A032" w14:textId="54257E6D" w:rsidR="001378F4" w:rsidRPr="001378F4" w:rsidRDefault="001378F4" w:rsidP="001378F4">
      <w:pPr>
        <w:pStyle w:val="a6"/>
        <w:numPr>
          <w:ilvl w:val="0"/>
          <w:numId w:val="32"/>
        </w:numPr>
        <w:ind w:firstLineChars="0"/>
      </w:pPr>
      <w:r w:rsidRPr="001378F4">
        <w:t xml:space="preserve">Option 3: serving cell’s ephemeris in SIB1, and </w:t>
      </w:r>
      <w:r w:rsidR="00C134E7">
        <w:t>neighboring cell</w:t>
      </w:r>
      <w:r w:rsidRPr="001378F4">
        <w:t xml:space="preserve">’s ephemeris in SIB2 (or SIB3~5 depending on the frequency/RAT of NTN). This option is for small ephemeris size so that the UE could know network type and receive serving cell’s ephemeris with </w:t>
      </w:r>
      <w:proofErr w:type="gramStart"/>
      <w:r w:rsidRPr="001378F4">
        <w:t>SIB1, and</w:t>
      </w:r>
      <w:proofErr w:type="gramEnd"/>
      <w:r w:rsidRPr="001378F4">
        <w:t xml:space="preserve"> receive other ephemeris in SIB2 for cell reselection.</w:t>
      </w:r>
    </w:p>
    <w:p w14:paraId="459A0751" w14:textId="6729D70E" w:rsidR="001378F4" w:rsidRDefault="001378F4" w:rsidP="001378F4">
      <w:pPr>
        <w:rPr>
          <w:rFonts w:ascii="Times New Roman" w:hAnsi="Times New Roman"/>
          <w:b/>
          <w:bCs/>
          <w:sz w:val="20"/>
          <w:szCs w:val="20"/>
          <w:lang w:val="en-GB"/>
        </w:rPr>
      </w:pPr>
      <w:r w:rsidRPr="001378F4">
        <w:rPr>
          <w:rFonts w:ascii="Times New Roman" w:hAnsi="Times New Roman" w:hint="eastAsia"/>
          <w:b/>
          <w:bCs/>
          <w:sz w:val="20"/>
          <w:szCs w:val="20"/>
          <w:lang w:val="en-GB"/>
        </w:rPr>
        <w:t>P</w:t>
      </w:r>
      <w:r w:rsidRPr="001378F4">
        <w:rPr>
          <w:rFonts w:ascii="Times New Roman" w:hAnsi="Times New Roman"/>
          <w:b/>
          <w:bCs/>
          <w:sz w:val="20"/>
          <w:szCs w:val="20"/>
          <w:lang w:val="en-GB"/>
        </w:rPr>
        <w:t xml:space="preserve">roposal </w:t>
      </w:r>
      <w:r w:rsidR="00C134E7">
        <w:rPr>
          <w:rFonts w:ascii="Times New Roman" w:hAnsi="Times New Roman"/>
          <w:b/>
          <w:bCs/>
          <w:sz w:val="20"/>
          <w:szCs w:val="20"/>
          <w:lang w:val="en-GB"/>
        </w:rPr>
        <w:t>4</w:t>
      </w:r>
      <w:r w:rsidRPr="001378F4">
        <w:rPr>
          <w:rFonts w:ascii="Times New Roman" w:hAnsi="Times New Roman"/>
          <w:b/>
          <w:bCs/>
          <w:sz w:val="20"/>
          <w:szCs w:val="20"/>
          <w:lang w:val="en-GB"/>
        </w:rPr>
        <w:t>: RAN2 to consider one of the options for ephemeris provision in SIB.</w:t>
      </w:r>
    </w:p>
    <w:bookmarkEnd w:id="4"/>
    <w:p w14:paraId="17C6A387"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A7C33C1" w14:textId="4913C6F3" w:rsidR="00A90536" w:rsidRPr="00C134E7" w:rsidRDefault="00A90536" w:rsidP="00C134E7">
      <w:pPr>
        <w:rPr>
          <w:rFonts w:ascii="Times New Roman" w:hAnsi="Times New Roman"/>
          <w:sz w:val="20"/>
          <w:szCs w:val="20"/>
          <w:lang w:val="en-GB"/>
        </w:rPr>
      </w:pPr>
      <w:r w:rsidRPr="00EB5C86">
        <w:rPr>
          <w:rFonts w:ascii="Times New Roman" w:hAnsi="Times New Roman"/>
          <w:sz w:val="20"/>
          <w:szCs w:val="20"/>
        </w:rPr>
        <w:t xml:space="preserve">In this contribution, </w:t>
      </w:r>
      <w:r w:rsidR="00C134E7" w:rsidRPr="004F6F64">
        <w:rPr>
          <w:rFonts w:ascii="Times New Roman" w:hAnsi="Times New Roman"/>
          <w:sz w:val="20"/>
          <w:szCs w:val="20"/>
          <w:lang w:val="en-GB"/>
        </w:rPr>
        <w:t>ephemeris</w:t>
      </w:r>
      <w:r w:rsidR="00C134E7">
        <w:rPr>
          <w:rFonts w:ascii="Times New Roman" w:hAnsi="Times New Roman"/>
          <w:sz w:val="20"/>
          <w:szCs w:val="20"/>
          <w:lang w:val="en-GB"/>
        </w:rPr>
        <w:t xml:space="preserve"> provision for</w:t>
      </w:r>
      <w:r w:rsidR="00C134E7" w:rsidRPr="004F6F64">
        <w:rPr>
          <w:rFonts w:ascii="Times New Roman" w:hAnsi="Times New Roman"/>
          <w:sz w:val="20"/>
          <w:szCs w:val="20"/>
          <w:lang w:val="en-GB"/>
        </w:rPr>
        <w:t xml:space="preserve"> serving and </w:t>
      </w:r>
      <w:r w:rsidR="00C134E7">
        <w:rPr>
          <w:rFonts w:ascii="Times New Roman" w:hAnsi="Times New Roman"/>
          <w:sz w:val="20"/>
          <w:szCs w:val="20"/>
          <w:lang w:val="en-GB"/>
        </w:rPr>
        <w:t xml:space="preserve">neighboring cells </w:t>
      </w:r>
      <w:r w:rsidR="00C134E7">
        <w:rPr>
          <w:rFonts w:ascii="Times New Roman" w:hAnsi="Times New Roman"/>
          <w:sz w:val="20"/>
          <w:szCs w:val="20"/>
        </w:rPr>
        <w:t>is analyzed considering</w:t>
      </w:r>
      <w:r w:rsidR="00C134E7">
        <w:rPr>
          <w:rFonts w:ascii="Times New Roman" w:hAnsi="Times New Roman"/>
          <w:sz w:val="20"/>
          <w:szCs w:val="20"/>
          <w:lang w:val="en-GB"/>
        </w:rPr>
        <w:t xml:space="preserve"> signalling overhead, </w:t>
      </w:r>
      <w:r w:rsidR="00C134E7">
        <w:rPr>
          <w:rFonts w:ascii="Times New Roman" w:hAnsi="Times New Roman"/>
          <w:sz w:val="20"/>
          <w:szCs w:val="20"/>
          <w:lang w:val="en-GB"/>
        </w:rPr>
        <w:lastRenderedPageBreak/>
        <w:t xml:space="preserve">and the options of </w:t>
      </w:r>
      <w:r w:rsidR="00C134E7">
        <w:rPr>
          <w:rFonts w:ascii="Times New Roman" w:hAnsi="Times New Roman" w:hint="eastAsia"/>
          <w:sz w:val="20"/>
          <w:szCs w:val="20"/>
          <w:lang w:val="en-GB"/>
        </w:rPr>
        <w:t>implicit</w:t>
      </w:r>
      <w:r w:rsidR="00C134E7">
        <w:rPr>
          <w:rFonts w:ascii="Times New Roman" w:hAnsi="Times New Roman"/>
          <w:sz w:val="20"/>
          <w:szCs w:val="20"/>
          <w:lang w:val="en-GB"/>
        </w:rPr>
        <w:t xml:space="preserve"> </w:t>
      </w:r>
      <w:r w:rsidR="00C134E7">
        <w:rPr>
          <w:rFonts w:ascii="Times New Roman" w:hAnsi="Times New Roman" w:hint="eastAsia"/>
          <w:sz w:val="20"/>
          <w:szCs w:val="20"/>
          <w:lang w:val="en-GB"/>
        </w:rPr>
        <w:t>indication</w:t>
      </w:r>
      <w:r w:rsidR="00C134E7">
        <w:rPr>
          <w:rFonts w:ascii="Times New Roman" w:hAnsi="Times New Roman"/>
          <w:sz w:val="20"/>
          <w:szCs w:val="20"/>
          <w:lang w:val="en-GB"/>
        </w:rPr>
        <w:t xml:space="preserve"> for </w:t>
      </w:r>
      <w:r w:rsidR="00C134E7" w:rsidRPr="004F6F64">
        <w:rPr>
          <w:rFonts w:ascii="Times New Roman" w:hAnsi="Times New Roman"/>
          <w:sz w:val="20"/>
          <w:szCs w:val="20"/>
          <w:lang w:val="en-GB"/>
        </w:rPr>
        <w:t>network type/</w:t>
      </w:r>
      <w:r w:rsidR="00C134E7">
        <w:rPr>
          <w:rFonts w:ascii="Times New Roman" w:hAnsi="Times New Roman"/>
          <w:sz w:val="20"/>
          <w:szCs w:val="20"/>
          <w:lang w:val="en-GB"/>
        </w:rPr>
        <w:t xml:space="preserve">platform </w:t>
      </w:r>
      <w:r w:rsidR="00C134E7">
        <w:rPr>
          <w:rFonts w:ascii="Times New Roman" w:hAnsi="Times New Roman" w:hint="eastAsia"/>
          <w:sz w:val="20"/>
          <w:szCs w:val="20"/>
          <w:lang w:val="en-GB"/>
        </w:rPr>
        <w:t>via</w:t>
      </w:r>
      <w:r w:rsidR="00C134E7">
        <w:rPr>
          <w:rFonts w:ascii="Times New Roman" w:hAnsi="Times New Roman"/>
          <w:sz w:val="20"/>
          <w:szCs w:val="20"/>
          <w:lang w:val="en-GB"/>
        </w:rPr>
        <w:t xml:space="preserve"> ephemeris are discussed.</w:t>
      </w:r>
      <w:r w:rsidR="00C134E7">
        <w:rPr>
          <w:rFonts w:ascii="Times New Roman" w:hAnsi="Times New Roman" w:hint="eastAsia"/>
          <w:sz w:val="20"/>
          <w:szCs w:val="20"/>
          <w:lang w:val="en-GB"/>
        </w:rPr>
        <w:t xml:space="preserve"> </w:t>
      </w:r>
      <w:r w:rsidR="00160536">
        <w:rPr>
          <w:rFonts w:ascii="Times New Roman" w:hAnsi="Times New Roman"/>
          <w:sz w:val="20"/>
          <w:szCs w:val="20"/>
        </w:rPr>
        <w:t>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570BA84B" w14:textId="77777777" w:rsidR="00C134E7" w:rsidRPr="002065E9" w:rsidRDefault="00C134E7" w:rsidP="00C134E7">
      <w:pPr>
        <w:rPr>
          <w:rFonts w:ascii="Times New Roman" w:hAnsi="Times New Roman"/>
          <w:b/>
          <w:bCs/>
          <w:sz w:val="20"/>
          <w:szCs w:val="20"/>
          <w:lang w:val="en-GB"/>
        </w:rPr>
      </w:pPr>
      <w:r w:rsidRPr="002065E9">
        <w:rPr>
          <w:rFonts w:ascii="Times New Roman" w:hAnsi="Times New Roman" w:hint="eastAsia"/>
          <w:b/>
          <w:bCs/>
          <w:sz w:val="20"/>
          <w:szCs w:val="20"/>
          <w:lang w:val="en-GB"/>
        </w:rPr>
        <w:t>O</w:t>
      </w:r>
      <w:r w:rsidRPr="002065E9">
        <w:rPr>
          <w:rFonts w:ascii="Times New Roman" w:hAnsi="Times New Roman"/>
          <w:b/>
          <w:bCs/>
          <w:sz w:val="20"/>
          <w:szCs w:val="20"/>
          <w:lang w:val="en-GB"/>
        </w:rPr>
        <w:t>bservation 1: At least for a satellite/HAP constellation belong to the same operator, there is no need to indicate the full ephemeris for each satellite/HAP.</w:t>
      </w:r>
    </w:p>
    <w:p w14:paraId="55BC0EDF" w14:textId="77777777" w:rsidR="00C134E7" w:rsidRPr="00545DB8" w:rsidRDefault="00C134E7" w:rsidP="00C134E7">
      <w:pPr>
        <w:rPr>
          <w:rFonts w:ascii="Times New Roman" w:hAnsi="Times New Roman"/>
          <w:b/>
          <w:bCs/>
          <w:sz w:val="20"/>
          <w:szCs w:val="20"/>
        </w:rPr>
      </w:pPr>
      <w:r w:rsidRPr="00545DB8">
        <w:rPr>
          <w:rFonts w:ascii="Times New Roman" w:hAnsi="Times New Roman" w:hint="eastAsia"/>
          <w:b/>
          <w:bCs/>
          <w:sz w:val="20"/>
          <w:szCs w:val="20"/>
        </w:rPr>
        <w:t>O</w:t>
      </w:r>
      <w:r w:rsidRPr="00545DB8">
        <w:rPr>
          <w:rFonts w:ascii="Times New Roman" w:hAnsi="Times New Roman"/>
          <w:b/>
          <w:bCs/>
          <w:sz w:val="20"/>
          <w:szCs w:val="20"/>
        </w:rPr>
        <w:t>bservation 2: The ephemeris of neighboring cells can be represented in a relative manner comparing to the serving cell</w:t>
      </w:r>
      <w:r>
        <w:rPr>
          <w:rFonts w:ascii="Times New Roman" w:hAnsi="Times New Roman"/>
          <w:b/>
          <w:bCs/>
          <w:sz w:val="20"/>
          <w:szCs w:val="20"/>
        </w:rPr>
        <w:t xml:space="preserve"> for Set 1 and/or Set 2</w:t>
      </w:r>
      <w:r w:rsidRPr="00545DB8">
        <w:rPr>
          <w:rFonts w:ascii="Times New Roman" w:hAnsi="Times New Roman"/>
          <w:b/>
          <w:bCs/>
          <w:sz w:val="20"/>
          <w:szCs w:val="20"/>
        </w:rPr>
        <w:t>, reducing the overhead of broadcasting.</w:t>
      </w:r>
    </w:p>
    <w:p w14:paraId="295DD89D" w14:textId="77777777" w:rsidR="00C134E7" w:rsidRPr="001C3B48" w:rsidRDefault="00C134E7" w:rsidP="00C134E7">
      <w:pPr>
        <w:rPr>
          <w:rFonts w:ascii="Times New Roman" w:hAnsi="Times New Roman"/>
          <w:b/>
          <w:bCs/>
          <w:sz w:val="20"/>
          <w:szCs w:val="20"/>
          <w:lang w:val="en-GB"/>
        </w:rPr>
      </w:pPr>
      <w:r w:rsidRPr="001C3B48">
        <w:rPr>
          <w:rFonts w:ascii="Times New Roman" w:hAnsi="Times New Roman" w:hint="eastAsia"/>
          <w:b/>
          <w:bCs/>
          <w:sz w:val="20"/>
          <w:szCs w:val="20"/>
          <w:lang w:val="en-GB"/>
        </w:rPr>
        <w:t>O</w:t>
      </w:r>
      <w:r w:rsidRPr="001C3B48">
        <w:rPr>
          <w:rFonts w:ascii="Times New Roman" w:hAnsi="Times New Roman"/>
          <w:b/>
          <w:bCs/>
          <w:sz w:val="20"/>
          <w:szCs w:val="20"/>
          <w:lang w:val="en-GB"/>
        </w:rPr>
        <w:t xml:space="preserve">bservation </w:t>
      </w:r>
      <w:r>
        <w:rPr>
          <w:rFonts w:ascii="Times New Roman" w:hAnsi="Times New Roman"/>
          <w:b/>
          <w:bCs/>
          <w:sz w:val="20"/>
          <w:szCs w:val="20"/>
          <w:lang w:val="en-GB"/>
        </w:rPr>
        <w:t>3</w:t>
      </w:r>
      <w:r w:rsidRPr="001C3B48">
        <w:rPr>
          <w:rFonts w:ascii="Times New Roman" w:hAnsi="Times New Roman"/>
          <w:b/>
          <w:bCs/>
          <w:sz w:val="20"/>
          <w:szCs w:val="20"/>
          <w:lang w:val="en-GB"/>
        </w:rPr>
        <w:t>: To utilize ephemeris for implicit network type indication, either presence of ephemeris is indicated in SIB1, or ephemeris is included in SIB1.</w:t>
      </w:r>
    </w:p>
    <w:p w14:paraId="104BD3A2" w14:textId="77777777" w:rsidR="00C134E7" w:rsidRPr="00FB0CD6" w:rsidRDefault="00C134E7" w:rsidP="00C134E7">
      <w:pPr>
        <w:rPr>
          <w:rFonts w:ascii="Times New Roman" w:hAnsi="Times New Roman"/>
          <w:b/>
          <w:bCs/>
          <w:sz w:val="20"/>
          <w:szCs w:val="20"/>
          <w:lang w:val="en-GB"/>
        </w:rPr>
      </w:pPr>
      <w:r w:rsidRPr="00FB0CD6">
        <w:rPr>
          <w:rFonts w:ascii="Times New Roman" w:hAnsi="Times New Roman" w:hint="eastAsia"/>
          <w:b/>
          <w:bCs/>
          <w:sz w:val="20"/>
          <w:szCs w:val="20"/>
          <w:lang w:val="en-GB"/>
        </w:rPr>
        <w:t>O</w:t>
      </w:r>
      <w:r w:rsidRPr="00FB0CD6">
        <w:rPr>
          <w:rFonts w:ascii="Times New Roman" w:hAnsi="Times New Roman"/>
          <w:b/>
          <w:bCs/>
          <w:sz w:val="20"/>
          <w:szCs w:val="20"/>
          <w:lang w:val="en-GB"/>
        </w:rPr>
        <w:t xml:space="preserve">bservation </w:t>
      </w:r>
      <w:r>
        <w:rPr>
          <w:rFonts w:ascii="Times New Roman" w:hAnsi="Times New Roman"/>
          <w:b/>
          <w:bCs/>
          <w:sz w:val="20"/>
          <w:szCs w:val="20"/>
          <w:lang w:val="en-GB"/>
        </w:rPr>
        <w:t>4</w:t>
      </w:r>
      <w:r w:rsidRPr="00FB0CD6">
        <w:rPr>
          <w:rFonts w:ascii="Times New Roman" w:hAnsi="Times New Roman"/>
          <w:b/>
          <w:bCs/>
          <w:sz w:val="20"/>
          <w:szCs w:val="20"/>
          <w:lang w:val="en-GB"/>
        </w:rPr>
        <w:t>: To utilize ephemeris for TA pre-compensation, either serving cell’s ephemeris is provisioned to UE in SIB1, or index of serving cell’s ephemeris is provisioned to UE in SIB1 and serving cell’s ephemeris is provisioned to UE in a new SIB.</w:t>
      </w:r>
    </w:p>
    <w:p w14:paraId="4802A419" w14:textId="77777777" w:rsidR="00C134E7" w:rsidRPr="00EC208B" w:rsidRDefault="00C134E7" w:rsidP="00C134E7">
      <w:pPr>
        <w:rPr>
          <w:rFonts w:ascii="Times New Roman" w:hAnsi="Times New Roman"/>
          <w:b/>
          <w:bCs/>
          <w:sz w:val="20"/>
          <w:szCs w:val="20"/>
          <w:lang w:val="en-GB"/>
        </w:rPr>
      </w:pPr>
      <w:r w:rsidRPr="00EC208B">
        <w:rPr>
          <w:rFonts w:ascii="Times New Roman" w:hAnsi="Times New Roman" w:hint="eastAsia"/>
          <w:b/>
          <w:bCs/>
          <w:sz w:val="20"/>
          <w:szCs w:val="20"/>
          <w:lang w:val="en-GB"/>
        </w:rPr>
        <w:t>O</w:t>
      </w:r>
      <w:r w:rsidRPr="00EC208B">
        <w:rPr>
          <w:rFonts w:ascii="Times New Roman" w:hAnsi="Times New Roman"/>
          <w:b/>
          <w:bCs/>
          <w:sz w:val="20"/>
          <w:szCs w:val="20"/>
          <w:lang w:val="en-GB"/>
        </w:rPr>
        <w:t xml:space="preserve">bservation </w:t>
      </w:r>
      <w:r>
        <w:rPr>
          <w:rFonts w:ascii="Times New Roman" w:hAnsi="Times New Roman"/>
          <w:b/>
          <w:bCs/>
          <w:sz w:val="20"/>
          <w:szCs w:val="20"/>
          <w:lang w:val="en-GB"/>
        </w:rPr>
        <w:t>5</w:t>
      </w:r>
      <w:r w:rsidRPr="00EC208B">
        <w:rPr>
          <w:rFonts w:ascii="Times New Roman" w:hAnsi="Times New Roman"/>
          <w:b/>
          <w:bCs/>
          <w:sz w:val="20"/>
          <w:szCs w:val="20"/>
          <w:lang w:val="en-GB"/>
        </w:rPr>
        <w:t xml:space="preserve">: To utilize ephemeris for cell reselection, </w:t>
      </w:r>
      <w:r w:rsidRPr="00EC208B">
        <w:rPr>
          <w:rFonts w:ascii="Times New Roman" w:hAnsi="Times New Roman" w:hint="eastAsia"/>
          <w:b/>
          <w:bCs/>
          <w:sz w:val="20"/>
          <w:szCs w:val="20"/>
          <w:lang w:val="en-GB"/>
        </w:rPr>
        <w:t>either</w:t>
      </w:r>
      <w:r w:rsidRPr="00EC208B">
        <w:rPr>
          <w:rFonts w:ascii="Times New Roman" w:hAnsi="Times New Roman"/>
          <w:b/>
          <w:bCs/>
          <w:sz w:val="20"/>
          <w:szCs w:val="20"/>
          <w:lang w:val="en-GB"/>
        </w:rPr>
        <w:t xml:space="preserve"> </w:t>
      </w:r>
      <w:r>
        <w:rPr>
          <w:rFonts w:ascii="Times New Roman" w:hAnsi="Times New Roman"/>
          <w:b/>
          <w:bCs/>
          <w:sz w:val="20"/>
          <w:szCs w:val="20"/>
          <w:lang w:val="en-GB"/>
        </w:rPr>
        <w:t>neighboring cell</w:t>
      </w:r>
      <w:r w:rsidRPr="00EC208B">
        <w:rPr>
          <w:rFonts w:ascii="Times New Roman" w:hAnsi="Times New Roman"/>
          <w:b/>
          <w:bCs/>
          <w:sz w:val="20"/>
          <w:szCs w:val="20"/>
          <w:lang w:val="en-GB"/>
        </w:rPr>
        <w:t xml:space="preserve">’s ephemeris is provisioned to UE in SIB1~5, or index of </w:t>
      </w:r>
      <w:r>
        <w:rPr>
          <w:rFonts w:ascii="Times New Roman" w:hAnsi="Times New Roman"/>
          <w:b/>
          <w:bCs/>
          <w:sz w:val="20"/>
          <w:szCs w:val="20"/>
          <w:lang w:val="en-GB"/>
        </w:rPr>
        <w:t>neighboring cell</w:t>
      </w:r>
      <w:r w:rsidRPr="00EC208B">
        <w:rPr>
          <w:rFonts w:ascii="Times New Roman" w:hAnsi="Times New Roman"/>
          <w:b/>
          <w:bCs/>
          <w:sz w:val="20"/>
          <w:szCs w:val="20"/>
          <w:lang w:val="en-GB"/>
        </w:rPr>
        <w:t xml:space="preserve">’s ephemeris is provisioned to UE in SIB1~5 and </w:t>
      </w:r>
      <w:r>
        <w:rPr>
          <w:rFonts w:ascii="Times New Roman" w:hAnsi="Times New Roman"/>
          <w:b/>
          <w:bCs/>
          <w:sz w:val="20"/>
          <w:szCs w:val="20"/>
          <w:lang w:val="en-GB"/>
        </w:rPr>
        <w:t>neighboring cell</w:t>
      </w:r>
      <w:r w:rsidRPr="00EC208B">
        <w:rPr>
          <w:rFonts w:ascii="Times New Roman" w:hAnsi="Times New Roman"/>
          <w:b/>
          <w:bCs/>
          <w:sz w:val="20"/>
          <w:szCs w:val="20"/>
          <w:lang w:val="en-GB"/>
        </w:rPr>
        <w:t>’s ephemeris is provisioned to UE in a new SIB.</w:t>
      </w:r>
    </w:p>
    <w:p w14:paraId="29474B64" w14:textId="77777777" w:rsidR="00A87C3A" w:rsidRPr="00A87C3A" w:rsidRDefault="00A87C3A" w:rsidP="00160536">
      <w:pPr>
        <w:rPr>
          <w:rFonts w:ascii="Times New Roman" w:hAnsi="Times New Roman"/>
          <w:sz w:val="20"/>
          <w:szCs w:val="20"/>
          <w:lang w:val="en-GB"/>
        </w:rPr>
      </w:pPr>
      <w:r w:rsidRPr="00A87C3A">
        <w:rPr>
          <w:rFonts w:ascii="Times New Roman" w:hAnsi="Times New Roman" w:hint="eastAsia"/>
          <w:sz w:val="20"/>
          <w:szCs w:val="20"/>
          <w:lang w:val="en-GB"/>
        </w:rPr>
        <w:t>A</w:t>
      </w:r>
      <w:r w:rsidRPr="00A87C3A">
        <w:rPr>
          <w:rFonts w:ascii="Times New Roman" w:hAnsi="Times New Roman"/>
          <w:sz w:val="20"/>
          <w:szCs w:val="20"/>
          <w:lang w:val="en-GB"/>
        </w:rPr>
        <w:t>nd we propose:</w:t>
      </w:r>
    </w:p>
    <w:p w14:paraId="65260F84" w14:textId="77777777" w:rsidR="00C134E7" w:rsidRPr="00545DB8" w:rsidRDefault="00C134E7" w:rsidP="00C134E7">
      <w:pPr>
        <w:rPr>
          <w:rFonts w:ascii="Times New Roman" w:hAnsi="Times New Roman"/>
          <w:b/>
          <w:bCs/>
          <w:sz w:val="20"/>
          <w:szCs w:val="20"/>
          <w:lang w:val="en-GB"/>
        </w:rPr>
      </w:pPr>
      <w:r>
        <w:rPr>
          <w:rFonts w:ascii="Times New Roman" w:hAnsi="Times New Roman"/>
          <w:b/>
          <w:bCs/>
          <w:sz w:val="20"/>
          <w:szCs w:val="20"/>
          <w:lang w:val="en-GB"/>
        </w:rPr>
        <w:t>Proposal 1: R</w:t>
      </w:r>
      <w:r>
        <w:rPr>
          <w:rFonts w:ascii="Times New Roman" w:hAnsi="Times New Roman" w:hint="eastAsia"/>
          <w:b/>
          <w:bCs/>
          <w:sz w:val="20"/>
          <w:szCs w:val="20"/>
          <w:lang w:val="en-GB"/>
        </w:rPr>
        <w:t>AN</w:t>
      </w:r>
      <w:r>
        <w:rPr>
          <w:rFonts w:ascii="Times New Roman" w:hAnsi="Times New Roman"/>
          <w:b/>
          <w:bCs/>
          <w:sz w:val="20"/>
          <w:szCs w:val="20"/>
          <w:lang w:val="en-GB"/>
        </w:rPr>
        <w:t xml:space="preserve">2 to consider minimizing the size of ephemeris for serving and neighboring NTN cells in a satellite/HAP </w:t>
      </w:r>
      <w:r w:rsidRPr="00545DB8">
        <w:rPr>
          <w:rFonts w:ascii="Times New Roman" w:hAnsi="Times New Roman"/>
          <w:b/>
          <w:bCs/>
          <w:sz w:val="20"/>
          <w:szCs w:val="20"/>
          <w:lang w:val="en-GB"/>
        </w:rPr>
        <w:t>constellation</w:t>
      </w:r>
      <w:r>
        <w:rPr>
          <w:rFonts w:ascii="Times New Roman" w:hAnsi="Times New Roman"/>
          <w:b/>
          <w:bCs/>
          <w:sz w:val="20"/>
          <w:szCs w:val="20"/>
          <w:lang w:val="en-GB"/>
        </w:rPr>
        <w:t>.</w:t>
      </w:r>
    </w:p>
    <w:p w14:paraId="002E213C" w14:textId="77777777" w:rsidR="00C134E7" w:rsidRDefault="00C134E7" w:rsidP="00C134E7">
      <w:pPr>
        <w:rPr>
          <w:rFonts w:ascii="Times New Roman" w:hAnsi="Times New Roman"/>
          <w:b/>
          <w:bCs/>
          <w:sz w:val="20"/>
          <w:szCs w:val="20"/>
          <w:lang w:val="en-GB"/>
        </w:rPr>
      </w:pPr>
      <w:r>
        <w:rPr>
          <w:rFonts w:ascii="Times New Roman" w:hAnsi="Times New Roman"/>
          <w:b/>
          <w:bCs/>
          <w:sz w:val="20"/>
          <w:szCs w:val="20"/>
          <w:lang w:val="en-GB"/>
        </w:rPr>
        <w:t xml:space="preserve">Proposal 2: </w:t>
      </w:r>
      <w:r w:rsidRPr="00545DB8">
        <w:rPr>
          <w:rFonts w:ascii="Times New Roman" w:hAnsi="Times New Roman"/>
          <w:b/>
          <w:bCs/>
          <w:sz w:val="20"/>
          <w:szCs w:val="20"/>
          <w:lang w:val="en-GB"/>
        </w:rPr>
        <w:t>For a satellite/HAP constellation,</w:t>
      </w:r>
      <w:r>
        <w:rPr>
          <w:rFonts w:ascii="Times New Roman" w:hAnsi="Times New Roman"/>
          <w:b/>
          <w:bCs/>
          <w:sz w:val="20"/>
          <w:szCs w:val="20"/>
          <w:lang w:val="en-GB"/>
        </w:rPr>
        <w:t xml:space="preserve"> ephemeris of</w:t>
      </w:r>
      <w:r w:rsidRPr="00545DB8">
        <w:rPr>
          <w:rFonts w:ascii="Times New Roman" w:hAnsi="Times New Roman"/>
          <w:b/>
          <w:bCs/>
          <w:sz w:val="20"/>
          <w:szCs w:val="20"/>
          <w:lang w:val="en-GB"/>
        </w:rPr>
        <w:t xml:space="preserve"> neighbor</w:t>
      </w:r>
      <w:r>
        <w:rPr>
          <w:rFonts w:ascii="Times New Roman" w:hAnsi="Times New Roman"/>
          <w:b/>
          <w:bCs/>
          <w:sz w:val="20"/>
          <w:szCs w:val="20"/>
          <w:lang w:val="en-GB"/>
        </w:rPr>
        <w:t>ing</w:t>
      </w:r>
      <w:r w:rsidRPr="00545DB8">
        <w:rPr>
          <w:rFonts w:ascii="Times New Roman" w:hAnsi="Times New Roman"/>
          <w:b/>
          <w:bCs/>
          <w:sz w:val="20"/>
          <w:szCs w:val="20"/>
          <w:lang w:val="en-GB"/>
        </w:rPr>
        <w:t xml:space="preserve"> cells can be </w:t>
      </w:r>
      <w:r>
        <w:rPr>
          <w:rFonts w:ascii="Times New Roman" w:hAnsi="Times New Roman"/>
          <w:b/>
          <w:bCs/>
          <w:sz w:val="20"/>
          <w:szCs w:val="20"/>
          <w:lang w:val="en-GB"/>
        </w:rPr>
        <w:t>indicated</w:t>
      </w:r>
      <w:r w:rsidRPr="00545DB8">
        <w:rPr>
          <w:rFonts w:ascii="Times New Roman" w:hAnsi="Times New Roman"/>
          <w:b/>
          <w:bCs/>
          <w:sz w:val="20"/>
          <w:szCs w:val="20"/>
          <w:lang w:val="en-GB"/>
        </w:rPr>
        <w:t xml:space="preserve"> </w:t>
      </w:r>
      <w:r>
        <w:rPr>
          <w:rFonts w:ascii="Times New Roman" w:hAnsi="Times New Roman"/>
          <w:b/>
          <w:bCs/>
          <w:sz w:val="20"/>
          <w:szCs w:val="20"/>
          <w:lang w:val="en-GB"/>
        </w:rPr>
        <w:t>as</w:t>
      </w:r>
      <w:r w:rsidRPr="00545DB8">
        <w:rPr>
          <w:rFonts w:ascii="Times New Roman" w:hAnsi="Times New Roman"/>
          <w:b/>
          <w:bCs/>
          <w:sz w:val="20"/>
          <w:szCs w:val="20"/>
          <w:lang w:val="en-GB"/>
        </w:rPr>
        <w:t xml:space="preserve"> relative </w:t>
      </w:r>
      <w:r>
        <w:rPr>
          <w:rFonts w:ascii="Times New Roman" w:hAnsi="Times New Roman"/>
          <w:b/>
          <w:bCs/>
          <w:sz w:val="20"/>
          <w:szCs w:val="20"/>
          <w:lang w:val="en-GB"/>
        </w:rPr>
        <w:t>values to that of the serving cell</w:t>
      </w:r>
      <w:r w:rsidRPr="00545DB8">
        <w:rPr>
          <w:rFonts w:ascii="Times New Roman" w:hAnsi="Times New Roman"/>
          <w:b/>
          <w:bCs/>
          <w:sz w:val="20"/>
          <w:szCs w:val="20"/>
          <w:lang w:val="en-GB"/>
        </w:rPr>
        <w:t>.</w:t>
      </w:r>
    </w:p>
    <w:p w14:paraId="04BDABF4" w14:textId="77777777" w:rsidR="00C134E7" w:rsidRPr="00B459CC" w:rsidRDefault="00C134E7" w:rsidP="00C134E7">
      <w:pPr>
        <w:rPr>
          <w:rFonts w:ascii="Times New Roman" w:hAnsi="Times New Roman"/>
          <w:b/>
          <w:bCs/>
          <w:sz w:val="20"/>
          <w:szCs w:val="20"/>
          <w:lang w:val="en-GB"/>
        </w:rPr>
      </w:pPr>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w:t>
      </w:r>
      <w:r>
        <w:rPr>
          <w:rFonts w:ascii="Times New Roman" w:hAnsi="Times New Roman"/>
          <w:b/>
          <w:bCs/>
          <w:sz w:val="20"/>
          <w:szCs w:val="20"/>
          <w:lang w:val="en-GB"/>
        </w:rPr>
        <w:t xml:space="preserve"> or decoding</w:t>
      </w:r>
      <w:r w:rsidRPr="00160536">
        <w:rPr>
          <w:rFonts w:ascii="Times New Roman" w:hAnsi="Times New Roman"/>
          <w:b/>
          <w:bCs/>
          <w:sz w:val="20"/>
          <w:szCs w:val="20"/>
          <w:lang w:val="en-GB"/>
        </w:rPr>
        <w:t xml:space="preserve"> the same ephemeris of a </w:t>
      </w:r>
      <w:r w:rsidRPr="00F059C0">
        <w:rPr>
          <w:rFonts w:ascii="Times New Roman" w:hAnsi="Times New Roman"/>
          <w:b/>
          <w:bCs/>
          <w:sz w:val="20"/>
          <w:szCs w:val="20"/>
          <w:lang w:val="en-GB"/>
        </w:rPr>
        <w:t>satellite/HAP constellation</w:t>
      </w:r>
      <w:r w:rsidRPr="00B91F70">
        <w:t xml:space="preserve"> </w:t>
      </w:r>
      <w:r w:rsidRPr="00B91F70">
        <w:rPr>
          <w:rFonts w:ascii="Times New Roman" w:hAnsi="Times New Roman"/>
          <w:b/>
          <w:bCs/>
          <w:sz w:val="20"/>
          <w:szCs w:val="20"/>
          <w:lang w:val="en-GB"/>
        </w:rPr>
        <w:t>if there is no update</w:t>
      </w:r>
      <w:r w:rsidRPr="00160536">
        <w:rPr>
          <w:rFonts w:ascii="Times New Roman" w:hAnsi="Times New Roman"/>
          <w:b/>
          <w:bCs/>
          <w:sz w:val="20"/>
          <w:szCs w:val="20"/>
          <w:lang w:val="en-GB"/>
        </w:rPr>
        <w:t>.</w:t>
      </w:r>
    </w:p>
    <w:p w14:paraId="7B7A691C" w14:textId="77777777" w:rsidR="00C134E7" w:rsidRPr="001378F4" w:rsidRDefault="00C134E7" w:rsidP="00C134E7">
      <w:pPr>
        <w:rPr>
          <w:rFonts w:ascii="Times New Roman" w:hAnsi="Times New Roman"/>
          <w:b/>
          <w:bCs/>
          <w:sz w:val="20"/>
          <w:szCs w:val="20"/>
          <w:lang w:val="en-GB"/>
        </w:rPr>
      </w:pPr>
      <w:r w:rsidRPr="001378F4">
        <w:rPr>
          <w:rFonts w:ascii="Times New Roman" w:hAnsi="Times New Roman" w:hint="eastAsia"/>
          <w:b/>
          <w:bCs/>
          <w:sz w:val="20"/>
          <w:szCs w:val="20"/>
          <w:lang w:val="en-GB"/>
        </w:rPr>
        <w:t>P</w:t>
      </w:r>
      <w:r w:rsidRPr="001378F4">
        <w:rPr>
          <w:rFonts w:ascii="Times New Roman" w:hAnsi="Times New Roman"/>
          <w:b/>
          <w:bCs/>
          <w:sz w:val="20"/>
          <w:szCs w:val="20"/>
          <w:lang w:val="en-GB"/>
        </w:rPr>
        <w:t xml:space="preserve">roposal </w:t>
      </w:r>
      <w:r>
        <w:rPr>
          <w:rFonts w:ascii="Times New Roman" w:hAnsi="Times New Roman"/>
          <w:b/>
          <w:bCs/>
          <w:sz w:val="20"/>
          <w:szCs w:val="20"/>
          <w:lang w:val="en-GB"/>
        </w:rPr>
        <w:t>4</w:t>
      </w:r>
      <w:r w:rsidRPr="001378F4">
        <w:rPr>
          <w:rFonts w:ascii="Times New Roman" w:hAnsi="Times New Roman"/>
          <w:b/>
          <w:bCs/>
          <w:sz w:val="20"/>
          <w:szCs w:val="20"/>
          <w:lang w:val="en-GB"/>
        </w:rPr>
        <w:t>: RAN2 to consider one of the options for ephemeris provision in SIB.</w:t>
      </w:r>
    </w:p>
    <w:p w14:paraId="23B3EBA8" w14:textId="19C1AC68" w:rsidR="00D23018" w:rsidRPr="001378F4" w:rsidRDefault="00D23018" w:rsidP="00D23018">
      <w:pPr>
        <w:pStyle w:val="a6"/>
        <w:numPr>
          <w:ilvl w:val="0"/>
          <w:numId w:val="32"/>
        </w:numPr>
        <w:ind w:firstLineChars="0"/>
      </w:pPr>
      <w:r w:rsidRPr="001378F4">
        <w:t xml:space="preserve">Option 1: index of serving cell’s ephemeris in SIB1, index of </w:t>
      </w:r>
      <w:r w:rsidR="00C134E7">
        <w:t>neighboring cell</w:t>
      </w:r>
      <w:r w:rsidRPr="001378F4">
        <w:t xml:space="preserve">’s ephemeris in SIB2 (or SIB3~5 depending on the frequency/RAT of NTN), and serving cell’s and </w:t>
      </w:r>
      <w:r w:rsidR="00C134E7">
        <w:t>neighboring cell</w:t>
      </w:r>
      <w:r w:rsidRPr="001378F4">
        <w:t>’s ephemeris in a new SIB.</w:t>
      </w:r>
    </w:p>
    <w:p w14:paraId="486447AD" w14:textId="22CC98FD" w:rsidR="00D23018" w:rsidRPr="001378F4" w:rsidRDefault="00D23018" w:rsidP="00D23018">
      <w:pPr>
        <w:pStyle w:val="a6"/>
        <w:numPr>
          <w:ilvl w:val="0"/>
          <w:numId w:val="32"/>
        </w:numPr>
        <w:ind w:firstLineChars="0"/>
      </w:pPr>
      <w:r w:rsidRPr="001378F4">
        <w:t xml:space="preserve">Option 2: serving cell’s ephemeris in SIB1, index of </w:t>
      </w:r>
      <w:r w:rsidR="00C134E7">
        <w:t>neighboring cell</w:t>
      </w:r>
      <w:r w:rsidRPr="001378F4">
        <w:t xml:space="preserve">’s ephemeris in SIB2 (or SIB3~5 depending on the frequency/RAT of NTN), and </w:t>
      </w:r>
      <w:r w:rsidR="00C134E7">
        <w:t>neighboring cell</w:t>
      </w:r>
      <w:r w:rsidRPr="001378F4">
        <w:t>’s ephemeris in a new SIB.</w:t>
      </w:r>
    </w:p>
    <w:p w14:paraId="4C672653" w14:textId="4987E787" w:rsidR="00D23018" w:rsidRPr="00D23018" w:rsidRDefault="00D23018" w:rsidP="00D23018">
      <w:pPr>
        <w:pStyle w:val="a6"/>
        <w:numPr>
          <w:ilvl w:val="0"/>
          <w:numId w:val="32"/>
        </w:numPr>
        <w:ind w:firstLineChars="0"/>
      </w:pPr>
      <w:r w:rsidRPr="001378F4">
        <w:t xml:space="preserve">Option 3: serving cell’s ephemeris in SIB1, and </w:t>
      </w:r>
      <w:r w:rsidR="00C134E7">
        <w:t>neighboring cell</w:t>
      </w:r>
      <w:r w:rsidRPr="001378F4">
        <w:t>’s ephemeris in SIB2 (or SIB3~5 depending on the frequency/RAT of NTN).</w:t>
      </w:r>
    </w:p>
    <w:sectPr w:rsidR="00D23018" w:rsidRPr="00D23018"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84810" w14:textId="77777777" w:rsidR="00C12CBF" w:rsidRDefault="00C12CBF">
      <w:r>
        <w:separator/>
      </w:r>
    </w:p>
  </w:endnote>
  <w:endnote w:type="continuationSeparator" w:id="0">
    <w:p w14:paraId="4F597838" w14:textId="77777777" w:rsidR="00C12CBF" w:rsidRDefault="00C1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JhengHei"/>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82A5D"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02AE18AA"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96946" w14:textId="77777777" w:rsidR="00C12CBF" w:rsidRDefault="00C12CBF">
      <w:r>
        <w:separator/>
      </w:r>
    </w:p>
  </w:footnote>
  <w:footnote w:type="continuationSeparator" w:id="0">
    <w:p w14:paraId="4C4BE5FF" w14:textId="77777777" w:rsidR="00C12CBF" w:rsidRDefault="00C12C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B1E0C88"/>
    <w:multiLevelType w:val="multilevel"/>
    <w:tmpl w:val="BC28E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D61981"/>
    <w:multiLevelType w:val="hybridMultilevel"/>
    <w:tmpl w:val="60BA3D1E"/>
    <w:lvl w:ilvl="0" w:tplc="34E0D0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BF1668"/>
    <w:multiLevelType w:val="hybridMultilevel"/>
    <w:tmpl w:val="8C2E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69108E"/>
    <w:multiLevelType w:val="hybridMultilevel"/>
    <w:tmpl w:val="7D3E14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85E0639"/>
    <w:multiLevelType w:val="hybridMultilevel"/>
    <w:tmpl w:val="D4D44A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4"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A2904BF"/>
    <w:multiLevelType w:val="hybridMultilevel"/>
    <w:tmpl w:val="55AACC22"/>
    <w:lvl w:ilvl="0" w:tplc="627EE35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0"/>
  </w:num>
  <w:num w:numId="3">
    <w:abstractNumId w:val="30"/>
  </w:num>
  <w:num w:numId="4">
    <w:abstractNumId w:val="2"/>
  </w:num>
  <w:num w:numId="5">
    <w:abstractNumId w:val="31"/>
  </w:num>
  <w:num w:numId="6">
    <w:abstractNumId w:val="13"/>
  </w:num>
  <w:num w:numId="7">
    <w:abstractNumId w:val="9"/>
  </w:num>
  <w:num w:numId="8">
    <w:abstractNumId w:val="23"/>
  </w:num>
  <w:num w:numId="9">
    <w:abstractNumId w:val="3"/>
  </w:num>
  <w:num w:numId="10">
    <w:abstractNumId w:val="19"/>
  </w:num>
  <w:num w:numId="11">
    <w:abstractNumId w:val="21"/>
  </w:num>
  <w:num w:numId="12">
    <w:abstractNumId w:val="17"/>
  </w:num>
  <w:num w:numId="13">
    <w:abstractNumId w:val="22"/>
  </w:num>
  <w:num w:numId="14">
    <w:abstractNumId w:val="12"/>
  </w:num>
  <w:num w:numId="15">
    <w:abstractNumId w:val="1"/>
  </w:num>
  <w:num w:numId="16">
    <w:abstractNumId w:val="18"/>
  </w:num>
  <w:num w:numId="17">
    <w:abstractNumId w:val="27"/>
  </w:num>
  <w:num w:numId="18">
    <w:abstractNumId w:val="20"/>
  </w:num>
  <w:num w:numId="19">
    <w:abstractNumId w:val="27"/>
  </w:num>
  <w:num w:numId="20">
    <w:abstractNumId w:val="26"/>
  </w:num>
  <w:num w:numId="21">
    <w:abstractNumId w:val="27"/>
  </w:num>
  <w:num w:numId="22">
    <w:abstractNumId w:val="8"/>
  </w:num>
  <w:num w:numId="23">
    <w:abstractNumId w:val="27"/>
  </w:num>
  <w:num w:numId="24">
    <w:abstractNumId w:val="7"/>
  </w:num>
  <w:num w:numId="25">
    <w:abstractNumId w:val="5"/>
  </w:num>
  <w:num w:numId="26">
    <w:abstractNumId w:val="15"/>
  </w:num>
  <w:num w:numId="27">
    <w:abstractNumId w:val="29"/>
  </w:num>
  <w:num w:numId="28">
    <w:abstractNumId w:val="24"/>
  </w:num>
  <w:num w:numId="29">
    <w:abstractNumId w:val="28"/>
  </w:num>
  <w:num w:numId="30">
    <w:abstractNumId w:val="25"/>
  </w:num>
  <w:num w:numId="31">
    <w:abstractNumId w:val="14"/>
  </w:num>
  <w:num w:numId="32">
    <w:abstractNumId w:val="11"/>
  </w:num>
  <w:num w:numId="33">
    <w:abstractNumId w:val="10"/>
  </w:num>
  <w:num w:numId="34">
    <w:abstractNumId w:val="6"/>
  </w:num>
  <w:num w:numId="3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91B"/>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02DE"/>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1DB"/>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618"/>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378F4"/>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97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B48"/>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1F7DC0"/>
    <w:rsid w:val="002000F6"/>
    <w:rsid w:val="002005D5"/>
    <w:rsid w:val="00200B1E"/>
    <w:rsid w:val="00200DA6"/>
    <w:rsid w:val="00200FC5"/>
    <w:rsid w:val="0020184D"/>
    <w:rsid w:val="00202419"/>
    <w:rsid w:val="00202923"/>
    <w:rsid w:val="0020327E"/>
    <w:rsid w:val="00203BD9"/>
    <w:rsid w:val="0020482B"/>
    <w:rsid w:val="00204CA1"/>
    <w:rsid w:val="00205853"/>
    <w:rsid w:val="002065E9"/>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1DD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37C89"/>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1014"/>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4E3"/>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2DD"/>
    <w:rsid w:val="0034190E"/>
    <w:rsid w:val="00342B35"/>
    <w:rsid w:val="003432E9"/>
    <w:rsid w:val="0034397F"/>
    <w:rsid w:val="00343ECB"/>
    <w:rsid w:val="00343FEC"/>
    <w:rsid w:val="00345D24"/>
    <w:rsid w:val="003465F3"/>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579C5"/>
    <w:rsid w:val="00360933"/>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DB8"/>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3DF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294F"/>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0B3"/>
    <w:rsid w:val="004762F3"/>
    <w:rsid w:val="00477E55"/>
    <w:rsid w:val="00477ED8"/>
    <w:rsid w:val="00477FD8"/>
    <w:rsid w:val="00480D6C"/>
    <w:rsid w:val="0048116A"/>
    <w:rsid w:val="00481A80"/>
    <w:rsid w:val="0048224B"/>
    <w:rsid w:val="0048255E"/>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F63"/>
    <w:rsid w:val="004933B2"/>
    <w:rsid w:val="00493689"/>
    <w:rsid w:val="0049382A"/>
    <w:rsid w:val="004943E6"/>
    <w:rsid w:val="00494F23"/>
    <w:rsid w:val="00495121"/>
    <w:rsid w:val="004960CC"/>
    <w:rsid w:val="004965C3"/>
    <w:rsid w:val="00496652"/>
    <w:rsid w:val="00496873"/>
    <w:rsid w:val="00496B44"/>
    <w:rsid w:val="00497593"/>
    <w:rsid w:val="00497C60"/>
    <w:rsid w:val="004A020A"/>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608"/>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2EC8"/>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6F64"/>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DB8"/>
    <w:rsid w:val="00547B7F"/>
    <w:rsid w:val="00547D36"/>
    <w:rsid w:val="00550144"/>
    <w:rsid w:val="00550529"/>
    <w:rsid w:val="0055054C"/>
    <w:rsid w:val="00550CC1"/>
    <w:rsid w:val="00550DDB"/>
    <w:rsid w:val="00551199"/>
    <w:rsid w:val="0055157F"/>
    <w:rsid w:val="005517E2"/>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63"/>
    <w:rsid w:val="005920A5"/>
    <w:rsid w:val="005923D5"/>
    <w:rsid w:val="005924EC"/>
    <w:rsid w:val="00592B5C"/>
    <w:rsid w:val="00593F0B"/>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0DC"/>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5E50"/>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4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333"/>
    <w:rsid w:val="006A6960"/>
    <w:rsid w:val="006A6D49"/>
    <w:rsid w:val="006A6D78"/>
    <w:rsid w:val="006A733B"/>
    <w:rsid w:val="006B0AD2"/>
    <w:rsid w:val="006B0E90"/>
    <w:rsid w:val="006B1016"/>
    <w:rsid w:val="006B14A3"/>
    <w:rsid w:val="006B185F"/>
    <w:rsid w:val="006B1993"/>
    <w:rsid w:val="006B1A97"/>
    <w:rsid w:val="006B2489"/>
    <w:rsid w:val="006B2AA4"/>
    <w:rsid w:val="006B2B3E"/>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44E"/>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8C2"/>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3E20"/>
    <w:rsid w:val="007543DA"/>
    <w:rsid w:val="007546A8"/>
    <w:rsid w:val="0075497E"/>
    <w:rsid w:val="00754EC4"/>
    <w:rsid w:val="00755703"/>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81B"/>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5D31"/>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AB1"/>
    <w:rsid w:val="007C1E9C"/>
    <w:rsid w:val="007C1F20"/>
    <w:rsid w:val="007C26B7"/>
    <w:rsid w:val="007C32E1"/>
    <w:rsid w:val="007C3BD8"/>
    <w:rsid w:val="007C46DD"/>
    <w:rsid w:val="007C54FF"/>
    <w:rsid w:val="007C5700"/>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6C9"/>
    <w:rsid w:val="007E6EFA"/>
    <w:rsid w:val="007E7064"/>
    <w:rsid w:val="007E7250"/>
    <w:rsid w:val="007E74D4"/>
    <w:rsid w:val="007F0C72"/>
    <w:rsid w:val="007F12CD"/>
    <w:rsid w:val="007F1409"/>
    <w:rsid w:val="007F1C5F"/>
    <w:rsid w:val="007F1E38"/>
    <w:rsid w:val="007F251E"/>
    <w:rsid w:val="007F2F1B"/>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897"/>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005C"/>
    <w:rsid w:val="00861482"/>
    <w:rsid w:val="00862330"/>
    <w:rsid w:val="008626DD"/>
    <w:rsid w:val="00862D81"/>
    <w:rsid w:val="00863A02"/>
    <w:rsid w:val="00864CBA"/>
    <w:rsid w:val="00864CEF"/>
    <w:rsid w:val="00865E4C"/>
    <w:rsid w:val="008662FE"/>
    <w:rsid w:val="00866CD8"/>
    <w:rsid w:val="00867CC4"/>
    <w:rsid w:val="00870205"/>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2A8E"/>
    <w:rsid w:val="008A34F4"/>
    <w:rsid w:val="008A3D93"/>
    <w:rsid w:val="008A4245"/>
    <w:rsid w:val="008A426F"/>
    <w:rsid w:val="008A4E6D"/>
    <w:rsid w:val="008A5E99"/>
    <w:rsid w:val="008A710F"/>
    <w:rsid w:val="008A71AB"/>
    <w:rsid w:val="008B0491"/>
    <w:rsid w:val="008B0502"/>
    <w:rsid w:val="008B0768"/>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28E"/>
    <w:rsid w:val="008C074F"/>
    <w:rsid w:val="008C1115"/>
    <w:rsid w:val="008C1159"/>
    <w:rsid w:val="008C149F"/>
    <w:rsid w:val="008C2B8E"/>
    <w:rsid w:val="008C3859"/>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CAA"/>
    <w:rsid w:val="00910FD9"/>
    <w:rsid w:val="009113DB"/>
    <w:rsid w:val="00911893"/>
    <w:rsid w:val="009119CF"/>
    <w:rsid w:val="00911AEB"/>
    <w:rsid w:val="009125CC"/>
    <w:rsid w:val="00912B0F"/>
    <w:rsid w:val="009141BE"/>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A99"/>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47AE8"/>
    <w:rsid w:val="00950178"/>
    <w:rsid w:val="00951546"/>
    <w:rsid w:val="0095178A"/>
    <w:rsid w:val="00951F46"/>
    <w:rsid w:val="00952871"/>
    <w:rsid w:val="00952AA5"/>
    <w:rsid w:val="0095401D"/>
    <w:rsid w:val="009542BD"/>
    <w:rsid w:val="0095432E"/>
    <w:rsid w:val="00954C7E"/>
    <w:rsid w:val="00955358"/>
    <w:rsid w:val="00956DC7"/>
    <w:rsid w:val="00956F57"/>
    <w:rsid w:val="00957A11"/>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536"/>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100A4"/>
    <w:rsid w:val="00A105C8"/>
    <w:rsid w:val="00A10B99"/>
    <w:rsid w:val="00A10E34"/>
    <w:rsid w:val="00A11BBA"/>
    <w:rsid w:val="00A1379D"/>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4EC6"/>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BB2"/>
    <w:rsid w:val="00A84D2E"/>
    <w:rsid w:val="00A84E73"/>
    <w:rsid w:val="00A85897"/>
    <w:rsid w:val="00A85DB4"/>
    <w:rsid w:val="00A8601A"/>
    <w:rsid w:val="00A8633D"/>
    <w:rsid w:val="00A868D9"/>
    <w:rsid w:val="00A86C50"/>
    <w:rsid w:val="00A86FA3"/>
    <w:rsid w:val="00A87820"/>
    <w:rsid w:val="00A87C3A"/>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376"/>
    <w:rsid w:val="00AE5447"/>
    <w:rsid w:val="00AE5C6F"/>
    <w:rsid w:val="00AE65F5"/>
    <w:rsid w:val="00AE68B1"/>
    <w:rsid w:val="00AE6A88"/>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68"/>
    <w:rsid w:val="00B00BED"/>
    <w:rsid w:val="00B00F5B"/>
    <w:rsid w:val="00B01658"/>
    <w:rsid w:val="00B0284B"/>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9CC"/>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AA4"/>
    <w:rsid w:val="00B62F1B"/>
    <w:rsid w:val="00B63A34"/>
    <w:rsid w:val="00B643FB"/>
    <w:rsid w:val="00B64442"/>
    <w:rsid w:val="00B64780"/>
    <w:rsid w:val="00B650B3"/>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1F70"/>
    <w:rsid w:val="00B92094"/>
    <w:rsid w:val="00B9266E"/>
    <w:rsid w:val="00B9331B"/>
    <w:rsid w:val="00B93BF1"/>
    <w:rsid w:val="00B93FC9"/>
    <w:rsid w:val="00B94151"/>
    <w:rsid w:val="00B945D7"/>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24B"/>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64A"/>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36E"/>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4FF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BF"/>
    <w:rsid w:val="00C12CD3"/>
    <w:rsid w:val="00C12E9C"/>
    <w:rsid w:val="00C132FD"/>
    <w:rsid w:val="00C134E7"/>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611"/>
    <w:rsid w:val="00C23C76"/>
    <w:rsid w:val="00C23FA0"/>
    <w:rsid w:val="00C246FB"/>
    <w:rsid w:val="00C24A1A"/>
    <w:rsid w:val="00C24B14"/>
    <w:rsid w:val="00C268FE"/>
    <w:rsid w:val="00C275A4"/>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8F0"/>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2F1B"/>
    <w:rsid w:val="00C63C12"/>
    <w:rsid w:val="00C6423E"/>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271"/>
    <w:rsid w:val="00C73CEC"/>
    <w:rsid w:val="00C747C4"/>
    <w:rsid w:val="00C74F03"/>
    <w:rsid w:val="00C75B39"/>
    <w:rsid w:val="00C770AD"/>
    <w:rsid w:val="00C77404"/>
    <w:rsid w:val="00C77AEF"/>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A35"/>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24CB"/>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6AB0"/>
    <w:rsid w:val="00CC72B3"/>
    <w:rsid w:val="00CC73E1"/>
    <w:rsid w:val="00CC7BF6"/>
    <w:rsid w:val="00CD0453"/>
    <w:rsid w:val="00CD071C"/>
    <w:rsid w:val="00CD163A"/>
    <w:rsid w:val="00CD2850"/>
    <w:rsid w:val="00CD3167"/>
    <w:rsid w:val="00CD407F"/>
    <w:rsid w:val="00CD4668"/>
    <w:rsid w:val="00CD5B91"/>
    <w:rsid w:val="00CD5FB5"/>
    <w:rsid w:val="00CD618C"/>
    <w:rsid w:val="00CD644F"/>
    <w:rsid w:val="00CD68A4"/>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6C9"/>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3018"/>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ED6"/>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454B"/>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4DDF"/>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14E"/>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0DA"/>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5C4"/>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20"/>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08B"/>
    <w:rsid w:val="00EC27AF"/>
    <w:rsid w:val="00EC28CB"/>
    <w:rsid w:val="00EC29B4"/>
    <w:rsid w:val="00EC3106"/>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4A95"/>
    <w:rsid w:val="00ED588A"/>
    <w:rsid w:val="00ED5FF0"/>
    <w:rsid w:val="00ED67F2"/>
    <w:rsid w:val="00ED6B2E"/>
    <w:rsid w:val="00ED7108"/>
    <w:rsid w:val="00ED72BA"/>
    <w:rsid w:val="00ED73BC"/>
    <w:rsid w:val="00ED7AD2"/>
    <w:rsid w:val="00EE01F7"/>
    <w:rsid w:val="00EE0F07"/>
    <w:rsid w:val="00EE195D"/>
    <w:rsid w:val="00EE23F3"/>
    <w:rsid w:val="00EE2600"/>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9C0"/>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17F26"/>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0B4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2998"/>
    <w:rsid w:val="00F831F6"/>
    <w:rsid w:val="00F83564"/>
    <w:rsid w:val="00F8398B"/>
    <w:rsid w:val="00F83A24"/>
    <w:rsid w:val="00F83C23"/>
    <w:rsid w:val="00F83E72"/>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EC6"/>
    <w:rsid w:val="00FA70A5"/>
    <w:rsid w:val="00FA7C0F"/>
    <w:rsid w:val="00FB0C7F"/>
    <w:rsid w:val="00FB0CD6"/>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86D"/>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76"/>
    <w:rsid w:val="00FD1E94"/>
    <w:rsid w:val="00FD1F19"/>
    <w:rsid w:val="00FD39DE"/>
    <w:rsid w:val="00FD52D3"/>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FDE06D4"/>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 ??,?????,????,Lista1,中等深浅网格 1 - 着色 21,¥¡¡¡¡ì¬º¥¹¥È¶ÎÂä,ÁÐ³ö¶ÎÂä,¥ê¥¹¥È¶ÎÂä,列表段落1,—ño’i—Ž,1st level - Bullet List Paragraph,Lettre d'introduction,Paragrafo elenco,Normal bullet 2,Bullet list,列表段落11,목록단락,Task Body,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paragraph" w:styleId="TOC3">
    <w:name w:val="toc 3"/>
    <w:basedOn w:val="a"/>
    <w:next w:val="a"/>
    <w:autoRedefine/>
    <w:semiHidden/>
    <w:rsid w:val="00947AE8"/>
    <w:pPr>
      <w:widowControl/>
      <w:tabs>
        <w:tab w:val="num" w:pos="1622"/>
      </w:tabs>
      <w:ind w:left="1622" w:hanging="363"/>
      <w:jc w:val="left"/>
    </w:pPr>
    <w:rPr>
      <w:rFonts w:ascii="Times New Roman" w:eastAsia="Times New Roman" w:hAnsi="Times New Roman"/>
      <w:kern w:val="0"/>
      <w:sz w:val="24"/>
      <w:szCs w:val="24"/>
      <w:lang w:eastAsia="en-US"/>
    </w:rPr>
  </w:style>
  <w:style w:type="paragraph" w:customStyle="1" w:styleId="Doc-comment">
    <w:name w:val="Doc-comment"/>
    <w:basedOn w:val="a"/>
    <w:next w:val="Doc-text2"/>
    <w:qFormat/>
    <w:rsid w:val="00947AE8"/>
    <w:pPr>
      <w:widowControl/>
      <w:tabs>
        <w:tab w:val="left" w:pos="1622"/>
      </w:tabs>
      <w:ind w:left="1622" w:hanging="363"/>
      <w:jc w:val="left"/>
    </w:pPr>
    <w:rPr>
      <w:rFonts w:ascii="Arial" w:eastAsia="MS Mincho" w:hAnsi="Arial"/>
      <w:i/>
      <w:kern w:val="0"/>
      <w:sz w:val="20"/>
      <w:szCs w:val="24"/>
      <w:lang w:val="en-GB"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a"/>
    <w:qFormat/>
    <w:rsid w:val="000A02DE"/>
    <w:pPr>
      <w:widowControl/>
      <w:spacing w:after="120"/>
    </w:pPr>
    <w:rPr>
      <w:rFonts w:ascii="Times" w:eastAsia="Batang" w:hAnsi="Times"/>
      <w:kern w:val="0"/>
      <w:sz w:val="20"/>
      <w:szCs w:val="24"/>
      <w:lang w:val="en-GB"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0"/>
    <w:link w:val="af9"/>
    <w:qFormat/>
    <w:rsid w:val="000A02DE"/>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ED225B-C850-4E36-938F-AB830A330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1949</TotalTime>
  <Pages>4</Pages>
  <Words>1846</Words>
  <Characters>10527</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58</cp:revision>
  <cp:lastPrinted>2012-10-30T00:20:00Z</cp:lastPrinted>
  <dcterms:created xsi:type="dcterms:W3CDTF">2020-08-03T07:44:00Z</dcterms:created>
  <dcterms:modified xsi:type="dcterms:W3CDTF">2022-01-10T08:48:00Z</dcterms:modified>
</cp:coreProperties>
</file>